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BF53423"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w:t>
      </w:r>
      <w:r w:rsidR="00CC3ABB">
        <w:rPr>
          <w:rFonts w:eastAsia="Times New Roman"/>
          <w:b/>
          <w:sz w:val="24"/>
        </w:rPr>
        <w:t>4</w:t>
      </w:r>
      <w:r w:rsidRPr="00341812">
        <w:rPr>
          <w:rFonts w:eastAsia="Times New Roman"/>
          <w:b/>
          <w:sz w:val="24"/>
        </w:rPr>
        <w:tab/>
      </w:r>
      <w:r w:rsidR="006A64C8" w:rsidRPr="006A64C8">
        <w:rPr>
          <w:rFonts w:eastAsia="Times New Roman"/>
          <w:b/>
          <w:sz w:val="24"/>
        </w:rPr>
        <w:t>R2-2</w:t>
      </w:r>
      <w:r w:rsidR="008563AA">
        <w:rPr>
          <w:rFonts w:eastAsia="Times New Roman"/>
          <w:b/>
          <w:sz w:val="24"/>
        </w:rPr>
        <w:t>3</w:t>
      </w:r>
      <w:r w:rsidR="00CC3ABB">
        <w:rPr>
          <w:rFonts w:eastAsia="Times New Roman"/>
          <w:b/>
          <w:sz w:val="24"/>
        </w:rPr>
        <w:t>1</w:t>
      </w:r>
      <w:r w:rsidR="00FF2ECF">
        <w:rPr>
          <w:rFonts w:eastAsia="Times New Roman"/>
          <w:b/>
          <w:sz w:val="24"/>
        </w:rPr>
        <w:t>1771</w:t>
      </w:r>
    </w:p>
    <w:p w14:paraId="6D1CDF7B" w14:textId="69C4A512" w:rsidR="006D3016" w:rsidRPr="00341812" w:rsidRDefault="00CC3ABB" w:rsidP="003C7C17">
      <w:pPr>
        <w:widowControl w:val="0"/>
        <w:tabs>
          <w:tab w:val="right" w:pos="9639"/>
        </w:tabs>
        <w:spacing w:before="0"/>
        <w:rPr>
          <w:rFonts w:eastAsia="Times New Roman"/>
          <w:b/>
          <w:bCs/>
          <w:sz w:val="24"/>
        </w:rPr>
      </w:pPr>
      <w:r>
        <w:rPr>
          <w:b/>
          <w:sz w:val="24"/>
        </w:rPr>
        <w:t>Chicago, USA, 13~17 November</w:t>
      </w:r>
      <w:r w:rsidR="003A15F6" w:rsidRPr="003742B9">
        <w:rPr>
          <w:b/>
          <w:sz w:val="24"/>
        </w:rPr>
        <w:t xml:space="preserve"> 2023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48488C92"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3A15F6">
        <w:rPr>
          <w:rFonts w:eastAsia="MS Mincho" w:cs="Arial"/>
          <w:b/>
          <w:sz w:val="24"/>
        </w:rPr>
        <w:t>7.5.</w:t>
      </w:r>
      <w:r w:rsidR="006037B4">
        <w:rPr>
          <w:rFonts w:eastAsia="MS Mincho" w:cs="Arial"/>
          <w:b/>
          <w:sz w:val="24"/>
        </w:rPr>
        <w:t>4.1</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1E75C1CC"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CC3ABB">
        <w:rPr>
          <w:rFonts w:eastAsia="Times New Roman" w:cs="Arial"/>
          <w:b/>
          <w:sz w:val="24"/>
          <w:lang w:eastAsia="en-US"/>
        </w:rPr>
        <w:t xml:space="preserve">Remaining issues </w:t>
      </w:r>
      <w:r w:rsidR="003A0A60">
        <w:rPr>
          <w:rFonts w:eastAsia="Times New Roman" w:cs="Arial"/>
          <w:b/>
          <w:sz w:val="24"/>
          <w:lang w:eastAsia="en-US"/>
        </w:rPr>
        <w:t>o</w:t>
      </w:r>
      <w:r w:rsidR="00CC3ABB">
        <w:rPr>
          <w:rFonts w:eastAsia="Times New Roman" w:cs="Arial"/>
          <w:b/>
          <w:sz w:val="24"/>
          <w:lang w:eastAsia="en-US"/>
        </w:rPr>
        <w:t>n DSR</w:t>
      </w:r>
    </w:p>
    <w:p w14:paraId="1FA36C2B" w14:textId="6593D47E"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8A2688" w:rsidRPr="008A2688">
        <w:rPr>
          <w:rFonts w:eastAsia="Times New Roman" w:cs="Arial"/>
          <w:b/>
          <w:sz w:val="24"/>
          <w:lang w:eastAsia="en-US"/>
        </w:rPr>
        <w:t>NR_XR_enh-Core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1087EB67" w:rsidR="003F08B2" w:rsidRDefault="00A87D1B" w:rsidP="001C4481">
      <w:pPr>
        <w:ind w:left="0" w:firstLine="0"/>
      </w:pPr>
      <w:r>
        <w:rPr>
          <w:sz w:val="22"/>
          <w:szCs w:val="36"/>
        </w:rPr>
        <w:t>We think there are a few remaining issues to be resolved before the end of the WI</w:t>
      </w:r>
      <w:r w:rsidR="00CA22E5">
        <w:rPr>
          <w:sz w:val="22"/>
          <w:szCs w:val="36"/>
        </w:rPr>
        <w:t xml:space="preserve">. For example, how </w:t>
      </w:r>
      <w:r w:rsidR="000A3589">
        <w:rPr>
          <w:sz w:val="22"/>
          <w:szCs w:val="36"/>
        </w:rPr>
        <w:t>to transmit DSR after it is triggered</w:t>
      </w:r>
      <w:r w:rsidR="00FD2E0A">
        <w:rPr>
          <w:sz w:val="22"/>
          <w:szCs w:val="36"/>
        </w:rPr>
        <w:t xml:space="preserve">, how to encode remaining time in the DSR MAC CE, </w:t>
      </w:r>
      <w:r w:rsidR="00A574A0">
        <w:rPr>
          <w:sz w:val="22"/>
          <w:szCs w:val="36"/>
        </w:rPr>
        <w:t xml:space="preserve">etc. We will discuss those issues in this paper. </w:t>
      </w:r>
    </w:p>
    <w:p w14:paraId="2AA25FB1" w14:textId="1123FFC4" w:rsidR="00AE3E14" w:rsidRDefault="00AE3E14" w:rsidP="000C0668">
      <w:pPr>
        <w:pStyle w:val="Heading1"/>
        <w:spacing w:after="120"/>
        <w:rPr>
          <w:lang w:val="en-US"/>
        </w:rPr>
      </w:pPr>
      <w:r w:rsidRPr="00341812">
        <w:rPr>
          <w:lang w:val="en-US"/>
        </w:rPr>
        <w:t>Discussion</w:t>
      </w:r>
    </w:p>
    <w:p w14:paraId="4B844A86" w14:textId="1C4F7F21" w:rsidR="00A574A0" w:rsidRPr="00F25160" w:rsidRDefault="00F25160" w:rsidP="000C0668">
      <w:pPr>
        <w:ind w:left="0" w:firstLine="0"/>
        <w:rPr>
          <w:u w:val="single"/>
        </w:rPr>
      </w:pPr>
      <w:r w:rsidRPr="00F25160">
        <w:rPr>
          <w:u w:val="single"/>
        </w:rPr>
        <w:t>Transmission of DSR</w:t>
      </w:r>
      <w:r w:rsidR="007E6120">
        <w:rPr>
          <w:u w:val="single"/>
        </w:rPr>
        <w:t xml:space="preserve"> MAC CE</w:t>
      </w:r>
    </w:p>
    <w:p w14:paraId="32C6FF7A" w14:textId="31465145" w:rsidR="002F2A70" w:rsidRDefault="00EC13CC" w:rsidP="000A3589">
      <w:pPr>
        <w:ind w:left="0" w:firstLine="0"/>
      </w:pPr>
      <w:r>
        <w:t xml:space="preserve">So far RAN2 have not discussed how UE transmits DSR after </w:t>
      </w:r>
      <w:r w:rsidR="00DD7355">
        <w:t xml:space="preserve">it is triggered. We think procedures similar to </w:t>
      </w:r>
      <w:r w:rsidR="00DA797C">
        <w:t xml:space="preserve">those for </w:t>
      </w:r>
      <w:r w:rsidR="00DD7355">
        <w:t>BSR can be reused</w:t>
      </w:r>
      <w:r w:rsidR="00011E07">
        <w:t xml:space="preserve">. </w:t>
      </w:r>
    </w:p>
    <w:p w14:paraId="0FED44AE" w14:textId="77777777" w:rsidR="0012032A" w:rsidRDefault="00011E07" w:rsidP="000A3589">
      <w:pPr>
        <w:ind w:left="0" w:firstLine="0"/>
      </w:pPr>
      <w:r>
        <w:t xml:space="preserve">First, after a DSR is triggered, </w:t>
      </w:r>
      <w:r w:rsidR="00A94CB1">
        <w:t xml:space="preserve">UE first checks whether any PUSCH resource is available. </w:t>
      </w:r>
    </w:p>
    <w:p w14:paraId="2D023015" w14:textId="06116DB3" w:rsidR="00011E07" w:rsidRDefault="008A3ABA" w:rsidP="0012032A">
      <w:pPr>
        <w:pStyle w:val="ListParagraph"/>
        <w:numPr>
          <w:ilvl w:val="0"/>
          <w:numId w:val="45"/>
        </w:numPr>
        <w:ind w:leftChars="0"/>
      </w:pPr>
      <w:r>
        <w:t xml:space="preserve">If </w:t>
      </w:r>
      <w:r w:rsidR="001A46C3">
        <w:t>there is one</w:t>
      </w:r>
      <w:r>
        <w:t xml:space="preserve">, then UE can </w:t>
      </w:r>
      <w:r w:rsidR="002B7700" w:rsidRPr="002B7700">
        <w:t>instruct the Multiplexing and Assembly procedure to generate</w:t>
      </w:r>
      <w:r w:rsidR="006E4C47">
        <w:t xml:space="preserve"> a DSR MAC CE and multiplex it in the PUSCH. </w:t>
      </w:r>
    </w:p>
    <w:p w14:paraId="17C0553D" w14:textId="35D33C74" w:rsidR="002F2A70" w:rsidRDefault="0012032A" w:rsidP="003E6486">
      <w:pPr>
        <w:pStyle w:val="ListParagraph"/>
        <w:numPr>
          <w:ilvl w:val="0"/>
          <w:numId w:val="45"/>
        </w:numPr>
        <w:ind w:leftChars="0"/>
      </w:pPr>
      <w:r>
        <w:t xml:space="preserve">Otherwise, </w:t>
      </w:r>
      <w:r w:rsidR="003E6486">
        <w:t>then we think UE needs to request PUSCH resource from network. That can be done in the same as how a pending BSR triggers a SR.</w:t>
      </w:r>
      <w:r w:rsidR="008D5BB2">
        <w:t xml:space="preserve"> One exception is that </w:t>
      </w:r>
      <w:r w:rsidR="00432351">
        <w:t xml:space="preserve">there is already an SR pending, which was triggered by another DSR earlier. </w:t>
      </w:r>
    </w:p>
    <w:p w14:paraId="6D514E5B" w14:textId="601B64EF" w:rsidR="000A3589" w:rsidRPr="00432351" w:rsidRDefault="000A3589" w:rsidP="00432351">
      <w:pPr>
        <w:rPr>
          <w:b/>
          <w:bCs/>
        </w:rPr>
      </w:pPr>
      <w:r w:rsidRPr="00432351">
        <w:rPr>
          <w:b/>
          <w:bCs/>
        </w:rPr>
        <w:t>Proposal</w:t>
      </w:r>
      <w:r w:rsidR="00432351">
        <w:rPr>
          <w:b/>
          <w:bCs/>
        </w:rPr>
        <w:t xml:space="preserve"> </w:t>
      </w:r>
      <w:r w:rsidR="000C0668">
        <w:rPr>
          <w:b/>
          <w:bCs/>
        </w:rPr>
        <w:t>1</w:t>
      </w:r>
      <w:r w:rsidRPr="00432351">
        <w:rPr>
          <w:b/>
          <w:bCs/>
        </w:rPr>
        <w:t xml:space="preserve">. </w:t>
      </w:r>
      <w:r w:rsidR="00432351">
        <w:rPr>
          <w:b/>
          <w:bCs/>
        </w:rPr>
        <w:tab/>
      </w:r>
      <w:r w:rsidRPr="00432351">
        <w:rPr>
          <w:b/>
          <w:bCs/>
        </w:rPr>
        <w:t xml:space="preserve">UE triggers SR after a DSR is triggered, if </w:t>
      </w:r>
      <w:r w:rsidR="00C6559E" w:rsidRPr="00432351">
        <w:rPr>
          <w:b/>
          <w:bCs/>
        </w:rPr>
        <w:t>there is no</w:t>
      </w:r>
      <w:r w:rsidRPr="00432351">
        <w:rPr>
          <w:b/>
          <w:bCs/>
        </w:rPr>
        <w:t xml:space="preserve"> PUSCH available to send </w:t>
      </w:r>
      <w:r w:rsidR="00C6559E" w:rsidRPr="00432351">
        <w:rPr>
          <w:b/>
          <w:bCs/>
        </w:rPr>
        <w:t>the</w:t>
      </w:r>
      <w:r w:rsidRPr="00432351">
        <w:rPr>
          <w:b/>
          <w:bCs/>
        </w:rPr>
        <w:t xml:space="preserve"> DSR MAC CE and there is no pending SR </w:t>
      </w:r>
      <w:r w:rsidR="00432351" w:rsidRPr="00432351">
        <w:rPr>
          <w:b/>
          <w:bCs/>
        </w:rPr>
        <w:t xml:space="preserve">already </w:t>
      </w:r>
      <w:r w:rsidRPr="00432351">
        <w:rPr>
          <w:b/>
          <w:bCs/>
        </w:rPr>
        <w:t xml:space="preserve">triggered by </w:t>
      </w:r>
      <w:r w:rsidR="00432351" w:rsidRPr="00432351">
        <w:rPr>
          <w:b/>
          <w:bCs/>
        </w:rPr>
        <w:t xml:space="preserve">another </w:t>
      </w:r>
      <w:r w:rsidRPr="00432351">
        <w:rPr>
          <w:b/>
          <w:bCs/>
        </w:rPr>
        <w:t>DSR.</w:t>
      </w:r>
    </w:p>
    <w:p w14:paraId="30767C9C" w14:textId="5245A270" w:rsidR="00BA40F8" w:rsidRDefault="000A7B08" w:rsidP="000A3589">
      <w:pPr>
        <w:ind w:left="0" w:firstLine="0"/>
      </w:pPr>
      <w:r>
        <w:t>Due to the delay-sensitive nature of DSR MAC CE, we think it</w:t>
      </w:r>
      <w:r w:rsidR="001C5CF0">
        <w:t>s handling</w:t>
      </w:r>
      <w:r>
        <w:t xml:space="preserve"> requires higher priority </w:t>
      </w:r>
      <w:r w:rsidR="001C5CF0">
        <w:t>at gNB</w:t>
      </w:r>
      <w:r>
        <w:t xml:space="preserve"> than BSR</w:t>
      </w:r>
      <w:r w:rsidR="001C5CF0">
        <w:t xml:space="preserve"> MAC CE. Therefore, </w:t>
      </w:r>
      <w:r w:rsidR="00155DFA">
        <w:t xml:space="preserve">it deserves to have a dedicated SR configuration, instead of sharing </w:t>
      </w:r>
      <w:r w:rsidR="00A70199">
        <w:t>SR resources with BSRs.</w:t>
      </w:r>
    </w:p>
    <w:p w14:paraId="6337FB6F" w14:textId="0250EFCF" w:rsidR="000A3589" w:rsidRPr="00A70199" w:rsidRDefault="000A3589" w:rsidP="00A70199">
      <w:pPr>
        <w:rPr>
          <w:b/>
          <w:bCs/>
        </w:rPr>
      </w:pPr>
      <w:r w:rsidRPr="00A70199">
        <w:rPr>
          <w:b/>
          <w:bCs/>
        </w:rPr>
        <w:t>Proposal</w:t>
      </w:r>
      <w:r w:rsidR="00E565AB">
        <w:rPr>
          <w:b/>
          <w:bCs/>
        </w:rPr>
        <w:t xml:space="preserve"> </w:t>
      </w:r>
      <w:r w:rsidR="000C0668">
        <w:rPr>
          <w:b/>
          <w:bCs/>
        </w:rPr>
        <w:t>2</w:t>
      </w:r>
      <w:r w:rsidRPr="00A70199">
        <w:rPr>
          <w:b/>
          <w:bCs/>
        </w:rPr>
        <w:t xml:space="preserve">. </w:t>
      </w:r>
      <w:r w:rsidR="00A70199">
        <w:rPr>
          <w:b/>
          <w:bCs/>
        </w:rPr>
        <w:tab/>
      </w:r>
      <w:r w:rsidRPr="00A70199">
        <w:rPr>
          <w:b/>
          <w:bCs/>
        </w:rPr>
        <w:t>Network configures a dedicated SR configuration for DSR.</w:t>
      </w:r>
    </w:p>
    <w:p w14:paraId="6065192F" w14:textId="38FB5243" w:rsidR="00BA40F8" w:rsidRDefault="00E565AB" w:rsidP="000A3589">
      <w:pPr>
        <w:ind w:left="0" w:firstLine="0"/>
      </w:pPr>
      <w:r>
        <w:t xml:space="preserve">But among DSRs triggered by different LCGs, </w:t>
      </w:r>
      <w:r w:rsidR="00C77DBA">
        <w:t xml:space="preserve">we do not think </w:t>
      </w:r>
      <w:r w:rsidR="002923BF">
        <w:t xml:space="preserve">additional differentiation in SR configuration is needed, because </w:t>
      </w:r>
      <w:r w:rsidR="006A3928">
        <w:t xml:space="preserve">the urgency for </w:t>
      </w:r>
      <w:r w:rsidR="002E76AA">
        <w:t xml:space="preserve">two PDUs </w:t>
      </w:r>
      <w:r w:rsidR="002A26F0">
        <w:t xml:space="preserve">from any LCG </w:t>
      </w:r>
      <w:r w:rsidR="002E76AA">
        <w:t xml:space="preserve">is the same if they have the same remaining times. </w:t>
      </w:r>
      <w:r w:rsidR="002A26F0">
        <w:t xml:space="preserve">If network want to </w:t>
      </w:r>
      <w:r w:rsidR="00A76BA2">
        <w:t xml:space="preserve">enable differentiation </w:t>
      </w:r>
      <w:r w:rsidR="00045797">
        <w:t>among DSRs of different LCGs, it can configure different triggering thresholds between two LCGs.</w:t>
      </w:r>
    </w:p>
    <w:p w14:paraId="3D46B491" w14:textId="5AAD79A4" w:rsidR="002E76AA" w:rsidRPr="00FC2454" w:rsidRDefault="002E76AA" w:rsidP="00FC2454">
      <w:pPr>
        <w:rPr>
          <w:b/>
          <w:bCs/>
        </w:rPr>
      </w:pPr>
      <w:r w:rsidRPr="00FC2454">
        <w:rPr>
          <w:b/>
          <w:bCs/>
        </w:rPr>
        <w:t xml:space="preserve">Proposal </w:t>
      </w:r>
      <w:r w:rsidR="000C0668">
        <w:rPr>
          <w:b/>
          <w:bCs/>
        </w:rPr>
        <w:t>3</w:t>
      </w:r>
      <w:r w:rsidRPr="00FC2454">
        <w:rPr>
          <w:b/>
          <w:bCs/>
        </w:rPr>
        <w:t xml:space="preserve">. </w:t>
      </w:r>
      <w:r w:rsidRPr="00FC2454">
        <w:rPr>
          <w:b/>
          <w:bCs/>
        </w:rPr>
        <w:tab/>
        <w:t>There is no prioritization in SR configuration for DSR</w:t>
      </w:r>
      <w:r w:rsidR="00606F03">
        <w:rPr>
          <w:b/>
          <w:bCs/>
        </w:rPr>
        <w:t>s</w:t>
      </w:r>
      <w:r w:rsidRPr="00FC2454">
        <w:rPr>
          <w:b/>
          <w:bCs/>
        </w:rPr>
        <w:t xml:space="preserve"> </w:t>
      </w:r>
      <w:r w:rsidR="00606F03">
        <w:rPr>
          <w:b/>
          <w:bCs/>
        </w:rPr>
        <w:t>for</w:t>
      </w:r>
      <w:r w:rsidR="00FC2454" w:rsidRPr="00FC2454">
        <w:rPr>
          <w:b/>
          <w:bCs/>
        </w:rPr>
        <w:t xml:space="preserve"> different LCGs.</w:t>
      </w:r>
    </w:p>
    <w:p w14:paraId="1E2ECF54" w14:textId="11BD1938" w:rsidR="00FC2454" w:rsidRDefault="00E53BD3" w:rsidP="000A3589">
      <w:pPr>
        <w:ind w:left="0" w:firstLine="0"/>
      </w:pPr>
      <w:r>
        <w:t xml:space="preserve">When </w:t>
      </w:r>
      <w:r w:rsidR="00066CC0">
        <w:t>PUSCH is available and UE generates a DSR MAC CE, it should include delay status from all pending DSR</w:t>
      </w:r>
      <w:r w:rsidR="000038F3">
        <w:t xml:space="preserve">s. </w:t>
      </w:r>
      <w:r w:rsidR="00E2334D">
        <w:t>For</w:t>
      </w:r>
      <w:r w:rsidR="00E75C9E">
        <w:t xml:space="preserve"> efficiency, there is really no reason to send DSRs from different LCGs separately. </w:t>
      </w:r>
      <w:r w:rsidR="00572F11">
        <w:t xml:space="preserve">Similar to BSR, </w:t>
      </w:r>
      <w:r w:rsidR="00C645F5">
        <w:t xml:space="preserve">the set of DSRs to be included in the MAC CE are those </w:t>
      </w:r>
      <w:r w:rsidR="00FC5D75">
        <w:t>pending up to the time of MAC PDU assembly, not at the time of PUSCH transmission.</w:t>
      </w:r>
      <w:r w:rsidR="00C645F5">
        <w:t xml:space="preserve"> </w:t>
      </w:r>
    </w:p>
    <w:p w14:paraId="70E16EEE" w14:textId="1388DC3C" w:rsidR="00FC5D75" w:rsidRPr="007F4BEF" w:rsidRDefault="00FC5D75" w:rsidP="00997E6C">
      <w:pPr>
        <w:rPr>
          <w:b/>
          <w:bCs/>
        </w:rPr>
      </w:pPr>
      <w:r w:rsidRPr="007F4BEF">
        <w:rPr>
          <w:b/>
          <w:bCs/>
        </w:rPr>
        <w:t xml:space="preserve">Proposal </w:t>
      </w:r>
      <w:r w:rsidR="000C0668">
        <w:rPr>
          <w:b/>
          <w:bCs/>
        </w:rPr>
        <w:t>4</w:t>
      </w:r>
      <w:r w:rsidRPr="007F4BEF">
        <w:rPr>
          <w:b/>
          <w:bCs/>
        </w:rPr>
        <w:t>.</w:t>
      </w:r>
      <w:r w:rsidRPr="007F4BEF">
        <w:rPr>
          <w:b/>
          <w:bCs/>
        </w:rPr>
        <w:tab/>
      </w:r>
      <w:r w:rsidR="00F525C9" w:rsidRPr="007F4BEF">
        <w:rPr>
          <w:b/>
          <w:bCs/>
        </w:rPr>
        <w:t xml:space="preserve">A </w:t>
      </w:r>
      <w:r w:rsidR="00164DB5" w:rsidRPr="007F4BEF">
        <w:rPr>
          <w:b/>
          <w:bCs/>
        </w:rPr>
        <w:t xml:space="preserve">DSR MAC CE includes </w:t>
      </w:r>
      <w:r w:rsidR="00556EC4">
        <w:rPr>
          <w:b/>
          <w:bCs/>
        </w:rPr>
        <w:t xml:space="preserve">information </w:t>
      </w:r>
      <w:r w:rsidR="0028091B">
        <w:rPr>
          <w:b/>
          <w:bCs/>
        </w:rPr>
        <w:t xml:space="preserve">of </w:t>
      </w:r>
      <w:r w:rsidR="00F525C9" w:rsidRPr="007F4BEF">
        <w:rPr>
          <w:b/>
          <w:bCs/>
        </w:rPr>
        <w:t xml:space="preserve">all </w:t>
      </w:r>
      <w:r w:rsidR="00164DB5" w:rsidRPr="007F4BEF">
        <w:rPr>
          <w:b/>
          <w:bCs/>
        </w:rPr>
        <w:t>pending DSR</w:t>
      </w:r>
      <w:r w:rsidR="00306A22" w:rsidRPr="007F4BEF">
        <w:rPr>
          <w:b/>
          <w:bCs/>
        </w:rPr>
        <w:t>s</w:t>
      </w:r>
      <w:r w:rsidR="00164DB5" w:rsidRPr="007F4BEF">
        <w:rPr>
          <w:b/>
          <w:bCs/>
        </w:rPr>
        <w:t xml:space="preserve"> triggered </w:t>
      </w:r>
      <w:r w:rsidR="00306A22" w:rsidRPr="007F4BEF">
        <w:rPr>
          <w:b/>
          <w:bCs/>
        </w:rPr>
        <w:t xml:space="preserve">up to the time </w:t>
      </w:r>
      <w:r w:rsidR="007F4BEF" w:rsidRPr="007F4BEF">
        <w:rPr>
          <w:b/>
          <w:bCs/>
        </w:rPr>
        <w:t>when</w:t>
      </w:r>
      <w:r w:rsidR="00F525C9" w:rsidRPr="007F4BEF">
        <w:rPr>
          <w:b/>
          <w:bCs/>
        </w:rPr>
        <w:t xml:space="preserve"> the</w:t>
      </w:r>
      <w:r w:rsidR="00306A22" w:rsidRPr="007F4BEF">
        <w:rPr>
          <w:b/>
          <w:bCs/>
        </w:rPr>
        <w:t xml:space="preserve"> </w:t>
      </w:r>
      <w:r w:rsidR="006F7284" w:rsidRPr="007F4BEF">
        <w:rPr>
          <w:b/>
          <w:bCs/>
        </w:rPr>
        <w:t>MAC PDU</w:t>
      </w:r>
      <w:r w:rsidR="007F4BEF" w:rsidRPr="007F4BEF">
        <w:rPr>
          <w:b/>
          <w:bCs/>
        </w:rPr>
        <w:t xml:space="preserve"> is assembled.</w:t>
      </w:r>
    </w:p>
    <w:p w14:paraId="77942141" w14:textId="4CC15068" w:rsidR="0028091B" w:rsidRDefault="00D848CA" w:rsidP="000A3589">
      <w:pPr>
        <w:ind w:left="0" w:firstLine="0"/>
        <w:rPr>
          <w:rFonts w:eastAsiaTheme="minorEastAsia"/>
        </w:rPr>
      </w:pPr>
      <w:r>
        <w:rPr>
          <w:rFonts w:eastAsiaTheme="minorEastAsia"/>
        </w:rPr>
        <w:t xml:space="preserve">At the RAN2#123bis meeting, it was agreed that if the PDU set based discard is set, then the amount of data </w:t>
      </w:r>
      <w:r w:rsidR="00E72D72">
        <w:rPr>
          <w:rFonts w:eastAsiaTheme="minorEastAsia"/>
        </w:rPr>
        <w:t xml:space="preserve">reported in DSR MAC CE should include all remaining PDUs in the PDU set, regardless of whether </w:t>
      </w:r>
      <w:r w:rsidR="0075237C">
        <w:rPr>
          <w:rFonts w:eastAsiaTheme="minorEastAsia"/>
        </w:rPr>
        <w:t xml:space="preserve">the remaining value of the </w:t>
      </w:r>
      <w:r w:rsidR="00E50416">
        <w:rPr>
          <w:rFonts w:eastAsiaTheme="minorEastAsia"/>
        </w:rPr>
        <w:t xml:space="preserve">PDCP discard timer of a PDU. However, if PDU set based discard is not set, then </w:t>
      </w:r>
      <w:r w:rsidR="004A5B17">
        <w:rPr>
          <w:rFonts w:eastAsiaTheme="minorEastAsia"/>
        </w:rPr>
        <w:t xml:space="preserve">the data volume calculation should include only PDUs whose </w:t>
      </w:r>
      <w:r w:rsidR="00A62933">
        <w:rPr>
          <w:rFonts w:eastAsiaTheme="minorEastAsia"/>
        </w:rPr>
        <w:t xml:space="preserve">PDCP discard timer has a </w:t>
      </w:r>
      <w:r w:rsidR="00A62933">
        <w:rPr>
          <w:rFonts w:eastAsiaTheme="minorEastAsia"/>
        </w:rPr>
        <w:lastRenderedPageBreak/>
        <w:t>remaining value shorter than the triggering threshold, because PDUs in the PDU set do not share a common deadline.</w:t>
      </w:r>
    </w:p>
    <w:p w14:paraId="0679BB5D" w14:textId="2DEEA5D0" w:rsidR="004811CC" w:rsidRPr="00AF2519" w:rsidRDefault="004811CC" w:rsidP="00AF2519">
      <w:pPr>
        <w:rPr>
          <w:rFonts w:eastAsiaTheme="minorEastAsia"/>
          <w:b/>
          <w:bCs/>
        </w:rPr>
      </w:pPr>
      <w:r w:rsidRPr="00AF2519">
        <w:rPr>
          <w:rFonts w:eastAsiaTheme="minorEastAsia"/>
          <w:b/>
          <w:bCs/>
        </w:rPr>
        <w:t xml:space="preserve">Proposal </w:t>
      </w:r>
      <w:r w:rsidR="000C0668">
        <w:rPr>
          <w:rFonts w:eastAsiaTheme="minorEastAsia"/>
          <w:b/>
          <w:bCs/>
        </w:rPr>
        <w:t>5</w:t>
      </w:r>
      <w:r w:rsidRPr="00AF2519">
        <w:rPr>
          <w:rFonts w:eastAsiaTheme="minorEastAsia"/>
          <w:b/>
          <w:bCs/>
        </w:rPr>
        <w:t>.</w:t>
      </w:r>
      <w:r w:rsidRPr="00AF2519">
        <w:rPr>
          <w:rFonts w:eastAsiaTheme="minorEastAsia"/>
          <w:b/>
          <w:bCs/>
        </w:rPr>
        <w:tab/>
      </w:r>
      <w:r w:rsidR="00F73E4A" w:rsidRPr="00AF2519">
        <w:rPr>
          <w:rFonts w:eastAsiaTheme="minorEastAsia"/>
          <w:b/>
          <w:bCs/>
        </w:rPr>
        <w:t xml:space="preserve">If PDU set based discard is not configured, the buffer size field in DSR MAC CE includes </w:t>
      </w:r>
      <w:r w:rsidR="00675A1B" w:rsidRPr="00AF2519">
        <w:rPr>
          <w:rFonts w:eastAsiaTheme="minorEastAsia"/>
          <w:b/>
          <w:bCs/>
        </w:rPr>
        <w:t>only</w:t>
      </w:r>
      <w:r w:rsidR="00F73E4A" w:rsidRPr="00AF2519">
        <w:rPr>
          <w:rFonts w:eastAsiaTheme="minorEastAsia"/>
          <w:b/>
          <w:bCs/>
        </w:rPr>
        <w:t xml:space="preserve"> PDUs whose PDCP discard timer</w:t>
      </w:r>
      <w:r w:rsidR="00675A1B" w:rsidRPr="00AF2519">
        <w:rPr>
          <w:rFonts w:eastAsiaTheme="minorEastAsia"/>
          <w:b/>
          <w:bCs/>
        </w:rPr>
        <w:t>s</w:t>
      </w:r>
      <w:r w:rsidR="00F73E4A" w:rsidRPr="00AF2519">
        <w:rPr>
          <w:rFonts w:eastAsiaTheme="minorEastAsia"/>
          <w:b/>
          <w:bCs/>
        </w:rPr>
        <w:t xml:space="preserve"> </w:t>
      </w:r>
      <w:r w:rsidR="00675A1B" w:rsidRPr="00AF2519">
        <w:rPr>
          <w:rFonts w:eastAsiaTheme="minorEastAsia"/>
          <w:b/>
          <w:bCs/>
        </w:rPr>
        <w:t>have remaining value</w:t>
      </w:r>
      <w:r w:rsidR="00AF2519" w:rsidRPr="00AF2519">
        <w:rPr>
          <w:rFonts w:eastAsiaTheme="minorEastAsia"/>
          <w:b/>
          <w:bCs/>
        </w:rPr>
        <w:t>s</w:t>
      </w:r>
      <w:r w:rsidR="00675A1B" w:rsidRPr="00AF2519">
        <w:rPr>
          <w:rFonts w:eastAsiaTheme="minorEastAsia"/>
          <w:b/>
          <w:bCs/>
        </w:rPr>
        <w:t xml:space="preserve"> shorter than the triggering threshold</w:t>
      </w:r>
      <w:r w:rsidR="00AF2519" w:rsidRPr="00AF2519">
        <w:rPr>
          <w:rFonts w:eastAsiaTheme="minorEastAsia"/>
          <w:b/>
          <w:bCs/>
        </w:rPr>
        <w:t>.</w:t>
      </w:r>
    </w:p>
    <w:p w14:paraId="1735250D" w14:textId="581B6A91" w:rsidR="00540EB6" w:rsidRDefault="00540EB6" w:rsidP="00540EB6">
      <w:pPr>
        <w:ind w:left="0" w:firstLine="0"/>
        <w:rPr>
          <w:rFonts w:eastAsiaTheme="minorEastAsia"/>
        </w:rPr>
      </w:pPr>
      <w:r>
        <w:rPr>
          <w:rFonts w:eastAsiaTheme="minorEastAsia"/>
        </w:rPr>
        <w:t xml:space="preserve">RAN2 have already agreed that the reference for the remaining time field in the DSR MAC CE should be the time of the first transmission of PUSCH. </w:t>
      </w:r>
      <w:r w:rsidR="00454E75">
        <w:rPr>
          <w:rFonts w:eastAsiaTheme="minorEastAsia"/>
        </w:rPr>
        <w:t>However, t</w:t>
      </w:r>
      <w:r w:rsidR="0020515C" w:rsidRPr="0020515C">
        <w:rPr>
          <w:rFonts w:eastAsiaTheme="minorEastAsia"/>
        </w:rPr>
        <w:t xml:space="preserve">he reference time for </w:t>
      </w:r>
      <w:r w:rsidR="00454E75">
        <w:rPr>
          <w:rFonts w:eastAsiaTheme="minorEastAsia"/>
        </w:rPr>
        <w:t xml:space="preserve">the buffer size field should be </w:t>
      </w:r>
      <w:r w:rsidR="0020515C" w:rsidRPr="0020515C">
        <w:rPr>
          <w:rFonts w:eastAsiaTheme="minorEastAsia"/>
        </w:rPr>
        <w:t xml:space="preserve">different. </w:t>
      </w:r>
      <w:r w:rsidR="008E2636">
        <w:rPr>
          <w:rFonts w:eastAsiaTheme="minorEastAsia"/>
        </w:rPr>
        <w:t>S</w:t>
      </w:r>
      <w:r>
        <w:rPr>
          <w:rFonts w:eastAsiaTheme="minorEastAsia"/>
        </w:rPr>
        <w:t xml:space="preserve">imilar to BSR, we think the value of the buffer size field should reflect the amount of data </w:t>
      </w:r>
      <w:r w:rsidR="008E2636" w:rsidRPr="008E2636">
        <w:rPr>
          <w:rFonts w:eastAsiaTheme="minorEastAsia"/>
          <w:u w:val="single"/>
        </w:rPr>
        <w:t xml:space="preserve">immediately </w:t>
      </w:r>
      <w:r w:rsidRPr="008E2636">
        <w:rPr>
          <w:rFonts w:eastAsiaTheme="minorEastAsia"/>
          <w:u w:val="single"/>
        </w:rPr>
        <w:t>after</w:t>
      </w:r>
      <w:r>
        <w:rPr>
          <w:rFonts w:eastAsiaTheme="minorEastAsia"/>
        </w:rPr>
        <w:t xml:space="preserve"> the assembly of the MAC PDU. </w:t>
      </w:r>
      <w:r w:rsidR="00B146ED">
        <w:rPr>
          <w:rFonts w:eastAsiaTheme="minorEastAsia"/>
        </w:rPr>
        <w:t>It would be too late for UE to calculate buffer size if the reference time is at the</w:t>
      </w:r>
      <w:r w:rsidR="00BB4DBD">
        <w:rPr>
          <w:rFonts w:eastAsiaTheme="minorEastAsia"/>
        </w:rPr>
        <w:t xml:space="preserve"> time of</w:t>
      </w:r>
      <w:r w:rsidR="00B146ED">
        <w:rPr>
          <w:rFonts w:eastAsiaTheme="minorEastAsia"/>
        </w:rPr>
        <w:t xml:space="preserve"> transmission of MAC PDU.</w:t>
      </w:r>
    </w:p>
    <w:p w14:paraId="6CDB2775" w14:textId="5A70C879" w:rsidR="00540EB6" w:rsidRPr="003D5641" w:rsidRDefault="00540EB6" w:rsidP="00540EB6">
      <w:pPr>
        <w:rPr>
          <w:rFonts w:eastAsiaTheme="minorEastAsia"/>
          <w:b/>
          <w:bCs/>
        </w:rPr>
      </w:pPr>
      <w:r w:rsidRPr="003D5641">
        <w:rPr>
          <w:rFonts w:eastAsiaTheme="minorEastAsia"/>
          <w:b/>
          <w:bCs/>
        </w:rPr>
        <w:t xml:space="preserve">Proposal </w:t>
      </w:r>
      <w:r w:rsidR="000C0668">
        <w:rPr>
          <w:rFonts w:eastAsiaTheme="minorEastAsia"/>
          <w:b/>
          <w:bCs/>
        </w:rPr>
        <w:t>6</w:t>
      </w:r>
      <w:r w:rsidRPr="003D5641">
        <w:rPr>
          <w:rFonts w:eastAsiaTheme="minorEastAsia"/>
          <w:b/>
          <w:bCs/>
        </w:rPr>
        <w:t>.</w:t>
      </w:r>
      <w:r w:rsidRPr="003D5641">
        <w:rPr>
          <w:rFonts w:eastAsiaTheme="minorEastAsia"/>
          <w:b/>
          <w:bCs/>
        </w:rPr>
        <w:tab/>
        <w:t xml:space="preserve">The value of the buffer size field in the DSR MAC CE should reflect the amount of data </w:t>
      </w:r>
      <w:r>
        <w:rPr>
          <w:rFonts w:eastAsiaTheme="minorEastAsia"/>
          <w:b/>
          <w:bCs/>
        </w:rPr>
        <w:t xml:space="preserve">immediately </w:t>
      </w:r>
      <w:r w:rsidRPr="003D5641">
        <w:rPr>
          <w:rFonts w:eastAsiaTheme="minorEastAsia"/>
          <w:b/>
          <w:bCs/>
        </w:rPr>
        <w:t xml:space="preserve">after the assembly of the MAC PDU.   </w:t>
      </w:r>
    </w:p>
    <w:p w14:paraId="658A13AA" w14:textId="3C3E8DD3" w:rsidR="00976290" w:rsidRPr="002E1F2C" w:rsidRDefault="00976290" w:rsidP="002E1F2C">
      <w:pPr>
        <w:spacing w:before="240"/>
        <w:ind w:left="0" w:firstLine="0"/>
        <w:rPr>
          <w:rFonts w:eastAsiaTheme="minorEastAsia"/>
          <w:u w:val="single"/>
        </w:rPr>
      </w:pPr>
      <w:r w:rsidRPr="002E1F2C">
        <w:rPr>
          <w:rFonts w:eastAsiaTheme="minorEastAsia"/>
          <w:u w:val="single"/>
        </w:rPr>
        <w:t>Cancellation of DSR</w:t>
      </w:r>
    </w:p>
    <w:p w14:paraId="10DB2B8F" w14:textId="5AE02F79" w:rsidR="003712B1" w:rsidRPr="00671C34" w:rsidRDefault="00BB4DBD" w:rsidP="000A3589">
      <w:pPr>
        <w:ind w:left="0" w:firstLine="0"/>
        <w:rPr>
          <w:rFonts w:eastAsiaTheme="minorEastAsia"/>
        </w:rPr>
      </w:pPr>
      <w:r>
        <w:rPr>
          <w:rFonts w:eastAsiaTheme="minorEastAsia"/>
        </w:rPr>
        <w:t xml:space="preserve">A BSR MAC CE may be canceled if a MAC PDU can accommodate all </w:t>
      </w:r>
      <w:r w:rsidR="00E170D5">
        <w:rPr>
          <w:rFonts w:eastAsiaTheme="minorEastAsia"/>
        </w:rPr>
        <w:t xml:space="preserve">buffered data. Similar cancelation </w:t>
      </w:r>
      <w:r w:rsidR="00596787">
        <w:rPr>
          <w:rFonts w:eastAsiaTheme="minorEastAsia"/>
        </w:rPr>
        <w:t>is applicable to</w:t>
      </w:r>
      <w:r w:rsidR="00E170D5">
        <w:rPr>
          <w:rFonts w:eastAsiaTheme="minorEastAsia"/>
        </w:rPr>
        <w:t xml:space="preserve"> DSR MAC CE</w:t>
      </w:r>
      <w:r w:rsidR="00596787">
        <w:rPr>
          <w:rFonts w:eastAsiaTheme="minorEastAsia"/>
        </w:rPr>
        <w:t xml:space="preserve"> too</w:t>
      </w:r>
      <w:r w:rsidR="00E170D5">
        <w:rPr>
          <w:rFonts w:eastAsiaTheme="minorEastAsia"/>
        </w:rPr>
        <w:t xml:space="preserve">. That is, if </w:t>
      </w:r>
      <w:r w:rsidR="00671C34">
        <w:rPr>
          <w:rFonts w:eastAsiaTheme="minorEastAsia"/>
        </w:rPr>
        <w:t xml:space="preserve">a </w:t>
      </w:r>
      <w:r w:rsidR="00E170D5">
        <w:rPr>
          <w:rFonts w:eastAsiaTheme="minorEastAsia"/>
        </w:rPr>
        <w:t>MAC PDU</w:t>
      </w:r>
      <w:r w:rsidR="00671C34">
        <w:rPr>
          <w:rFonts w:eastAsiaTheme="minorEastAsia"/>
        </w:rPr>
        <w:t xml:space="preserve"> is large enough to include all PDUs </w:t>
      </w:r>
      <w:r w:rsidR="001733D1">
        <w:rPr>
          <w:rFonts w:eastAsiaTheme="minorEastAsia"/>
        </w:rPr>
        <w:t>from the LCGs that have pending DSR</w:t>
      </w:r>
      <w:r w:rsidR="000727C2">
        <w:rPr>
          <w:rFonts w:eastAsiaTheme="minorEastAsia"/>
        </w:rPr>
        <w:t>s</w:t>
      </w:r>
      <w:r w:rsidR="001733D1">
        <w:rPr>
          <w:rFonts w:eastAsiaTheme="minorEastAsia"/>
        </w:rPr>
        <w:t xml:space="preserve">, then </w:t>
      </w:r>
      <w:r w:rsidR="00596787">
        <w:rPr>
          <w:rFonts w:eastAsiaTheme="minorEastAsia"/>
        </w:rPr>
        <w:t>UE may not</w:t>
      </w:r>
      <w:r w:rsidR="001733D1">
        <w:rPr>
          <w:rFonts w:eastAsiaTheme="minorEastAsia"/>
        </w:rPr>
        <w:t xml:space="preserve"> need to include DSR MAC CE</w:t>
      </w:r>
      <w:r w:rsidR="00596787">
        <w:rPr>
          <w:rFonts w:eastAsiaTheme="minorEastAsia"/>
        </w:rPr>
        <w:t xml:space="preserve"> in the MAC PDU</w:t>
      </w:r>
      <w:r w:rsidR="001733D1">
        <w:rPr>
          <w:rFonts w:eastAsiaTheme="minorEastAsia"/>
        </w:rPr>
        <w:t xml:space="preserve">. </w:t>
      </w:r>
    </w:p>
    <w:p w14:paraId="640AFEA5" w14:textId="0EFA42BB" w:rsidR="00BA40F8" w:rsidRDefault="000A3589" w:rsidP="0031657C">
      <w:pPr>
        <w:rPr>
          <w:b/>
          <w:bCs/>
        </w:rPr>
      </w:pPr>
      <w:r w:rsidRPr="0031657C">
        <w:rPr>
          <w:b/>
          <w:bCs/>
        </w:rPr>
        <w:t>Proposal</w:t>
      </w:r>
      <w:r w:rsidR="0031657C" w:rsidRPr="0031657C">
        <w:rPr>
          <w:b/>
          <w:bCs/>
        </w:rPr>
        <w:t xml:space="preserve"> </w:t>
      </w:r>
      <w:r w:rsidR="000C0668">
        <w:rPr>
          <w:b/>
          <w:bCs/>
        </w:rPr>
        <w:t>7</w:t>
      </w:r>
      <w:r w:rsidRPr="0031657C">
        <w:rPr>
          <w:b/>
          <w:bCs/>
        </w:rPr>
        <w:t xml:space="preserve">. </w:t>
      </w:r>
      <w:r w:rsidR="0031657C" w:rsidRPr="0031657C">
        <w:rPr>
          <w:b/>
          <w:bCs/>
        </w:rPr>
        <w:tab/>
      </w:r>
      <w:r w:rsidR="00596787" w:rsidRPr="0031657C">
        <w:rPr>
          <w:b/>
          <w:bCs/>
        </w:rPr>
        <w:t xml:space="preserve">If a MAC PDU is large enough to include all PDUs from the LCGs that have pending DSRs, </w:t>
      </w:r>
      <w:r w:rsidR="0031657C" w:rsidRPr="0031657C">
        <w:rPr>
          <w:b/>
          <w:bCs/>
        </w:rPr>
        <w:t>the</w:t>
      </w:r>
      <w:r w:rsidR="00596787" w:rsidRPr="0031657C">
        <w:rPr>
          <w:b/>
          <w:bCs/>
        </w:rPr>
        <w:t xml:space="preserve"> UE may not include DSR MAC CE in the MAC PDU.</w:t>
      </w:r>
    </w:p>
    <w:p w14:paraId="685CDFD3" w14:textId="2DBF9F03" w:rsidR="00A2788E" w:rsidRDefault="00F87707" w:rsidP="00FE019E">
      <w:pPr>
        <w:ind w:left="0" w:firstLine="0"/>
      </w:pPr>
      <w:r>
        <w:t xml:space="preserve">It is possible that </w:t>
      </w:r>
      <w:r w:rsidR="009E7F7F">
        <w:t xml:space="preserve">after a PDU triggers DSR, its </w:t>
      </w:r>
      <w:r w:rsidR="00502545">
        <w:t xml:space="preserve">PDCP discard timer expires before </w:t>
      </w:r>
      <w:r w:rsidR="003146F1">
        <w:t xml:space="preserve">the </w:t>
      </w:r>
      <w:r w:rsidR="00502545">
        <w:t xml:space="preserve">pending DSR </w:t>
      </w:r>
      <w:r w:rsidR="003146F1">
        <w:t xml:space="preserve">can be sent (e.g. when the triggering threshold is short and there is </w:t>
      </w:r>
      <w:r w:rsidR="00E420EA">
        <w:t xml:space="preserve">a delay in gNB scheduling). In that case, </w:t>
      </w:r>
      <w:r w:rsidR="00F47DA7">
        <w:t xml:space="preserve">the pending DSR </w:t>
      </w:r>
      <w:r w:rsidR="00DE6066">
        <w:t>should</w:t>
      </w:r>
      <w:r w:rsidR="00F47DA7">
        <w:t xml:space="preserve"> be canceled</w:t>
      </w:r>
      <w:r w:rsidR="00DE6066">
        <w:t xml:space="preserve">, because there is no </w:t>
      </w:r>
      <w:r w:rsidR="00FE019E">
        <w:t>longer</w:t>
      </w:r>
      <w:r w:rsidR="00DE6066">
        <w:t xml:space="preserve"> need to </w:t>
      </w:r>
      <w:r w:rsidR="00FE019E">
        <w:t xml:space="preserve">inform gNB of its delay status. </w:t>
      </w:r>
    </w:p>
    <w:p w14:paraId="6C9155BA" w14:textId="795D92A0" w:rsidR="00794031" w:rsidRPr="00A2788E" w:rsidRDefault="00E62EC4" w:rsidP="00FE019E">
      <w:pPr>
        <w:ind w:left="0" w:firstLine="0"/>
      </w:pPr>
      <w:r>
        <w:t xml:space="preserve">To keep the cancelation rule simple, we can </w:t>
      </w:r>
      <w:r w:rsidR="00F221A3">
        <w:t>make t</w:t>
      </w:r>
      <w:r w:rsidR="00794031">
        <w:t xml:space="preserve">his condition not </w:t>
      </w:r>
      <w:r w:rsidR="00F221A3">
        <w:t xml:space="preserve">to </w:t>
      </w:r>
      <w:r w:rsidR="00794031">
        <w:t xml:space="preserve">depend on whether there are </w:t>
      </w:r>
      <w:r w:rsidR="007A69D2">
        <w:t>other PDUs in the same LCG</w:t>
      </w:r>
      <w:r w:rsidR="005E5D51">
        <w:t xml:space="preserve">. If there are such PDUs, then based on </w:t>
      </w:r>
      <w:r w:rsidR="007A69D2">
        <w:t xml:space="preserve">the current triggering </w:t>
      </w:r>
      <w:r w:rsidR="005E5D51">
        <w:t>procedure, one of those PDUs will trigger a new DSR</w:t>
      </w:r>
      <w:r w:rsidR="00EC006D">
        <w:t xml:space="preserve">, i.e. effectively there is no cancelation. </w:t>
      </w:r>
    </w:p>
    <w:p w14:paraId="29157AFA" w14:textId="0C93B356" w:rsidR="00A2788E" w:rsidRPr="0031657C" w:rsidRDefault="00A2788E" w:rsidP="0031657C">
      <w:pPr>
        <w:rPr>
          <w:b/>
          <w:bCs/>
        </w:rPr>
      </w:pPr>
      <w:r>
        <w:rPr>
          <w:b/>
          <w:bCs/>
        </w:rPr>
        <w:t>Proposal 8.</w:t>
      </w:r>
      <w:r>
        <w:rPr>
          <w:b/>
          <w:bCs/>
        </w:rPr>
        <w:tab/>
      </w:r>
      <w:r w:rsidR="002948C2">
        <w:rPr>
          <w:b/>
          <w:bCs/>
        </w:rPr>
        <w:t xml:space="preserve">A pending DSR is cancelled if the </w:t>
      </w:r>
      <w:r w:rsidR="00213792">
        <w:rPr>
          <w:b/>
          <w:bCs/>
        </w:rPr>
        <w:t>associated PDU is discarded.</w:t>
      </w:r>
    </w:p>
    <w:p w14:paraId="64134E85" w14:textId="77777777" w:rsidR="00C67922" w:rsidRDefault="00C67922" w:rsidP="00C67922">
      <w:pPr>
        <w:ind w:left="0" w:firstLine="0"/>
      </w:pPr>
      <w:r>
        <w:t>Similar to BSR, when UE performs MAC reset, it should cancel all pending DSRs and SRs triggered by pending DSRs. A benefit of this cancelation is that it would enable UE to trigger DSRs immediately upon the completion of its handover.</w:t>
      </w:r>
    </w:p>
    <w:p w14:paraId="53B82CB1" w14:textId="7AFAF086" w:rsidR="00C67922" w:rsidRDefault="00C67922" w:rsidP="00C67922">
      <w:pPr>
        <w:rPr>
          <w:b/>
          <w:bCs/>
        </w:rPr>
      </w:pPr>
      <w:r w:rsidRPr="00C56441">
        <w:rPr>
          <w:b/>
          <w:bCs/>
        </w:rPr>
        <w:t xml:space="preserve">Proposal </w:t>
      </w:r>
      <w:r w:rsidR="00A2788E">
        <w:rPr>
          <w:b/>
          <w:bCs/>
        </w:rPr>
        <w:t>9</w:t>
      </w:r>
      <w:r w:rsidRPr="00C56441">
        <w:rPr>
          <w:b/>
          <w:bCs/>
        </w:rPr>
        <w:t xml:space="preserve">. </w:t>
      </w:r>
      <w:r>
        <w:rPr>
          <w:b/>
          <w:bCs/>
        </w:rPr>
        <w:tab/>
      </w:r>
      <w:r w:rsidRPr="00C56441">
        <w:rPr>
          <w:b/>
          <w:bCs/>
        </w:rPr>
        <w:t>UE cancels all pending DSRs upon MAC reset.</w:t>
      </w:r>
    </w:p>
    <w:p w14:paraId="6ABE0233" w14:textId="2F661C07" w:rsidR="00DE6306" w:rsidRPr="00E56216" w:rsidRDefault="00E56216" w:rsidP="00E56216">
      <w:pPr>
        <w:spacing w:before="240"/>
        <w:rPr>
          <w:u w:val="single"/>
        </w:rPr>
      </w:pPr>
      <w:r w:rsidRPr="00E56216">
        <w:rPr>
          <w:u w:val="single"/>
        </w:rPr>
        <w:t>Format of DSR MAC CE</w:t>
      </w:r>
    </w:p>
    <w:p w14:paraId="3551EC01" w14:textId="77777777" w:rsidR="001F6009" w:rsidRDefault="008D1186" w:rsidP="00476638">
      <w:pPr>
        <w:ind w:left="0" w:firstLine="0"/>
      </w:pPr>
      <w:r>
        <w:t>In the post-meeting email discussion ([POST123bis][024][XR])</w:t>
      </w:r>
      <w:r w:rsidR="00B048C8">
        <w:t xml:space="preserve"> on the format design for DSR MAC CE, a good number of companies commented that </w:t>
      </w:r>
      <w:r w:rsidR="00476638">
        <w:t xml:space="preserve">dynamic indication of BSR table in the DSR MAC CE is needed. </w:t>
      </w:r>
      <w:r w:rsidR="00CB3434">
        <w:t>Some of t</w:t>
      </w:r>
      <w:r w:rsidR="00476638">
        <w:t xml:space="preserve">heir arguments </w:t>
      </w:r>
      <w:r w:rsidR="00CB3434">
        <w:t xml:space="preserve">were the data volume reported in DSR typically small and hence </w:t>
      </w:r>
      <w:r w:rsidR="00E32878">
        <w:t xml:space="preserve">legacy BSR table is sufficient. Others have also commented that support for DSR and new BSR table should be separate UE capabilities and hence should </w:t>
      </w:r>
      <w:r w:rsidR="001F6009">
        <w:t xml:space="preserve">not be coupled. </w:t>
      </w:r>
    </w:p>
    <w:p w14:paraId="1D21AC46" w14:textId="77777777" w:rsidR="00E624B1" w:rsidRDefault="002D5CBF" w:rsidP="00476638">
      <w:pPr>
        <w:ind w:left="0" w:firstLine="0"/>
      </w:pPr>
      <w:r>
        <w:t xml:space="preserve">First, we </w:t>
      </w:r>
      <w:r w:rsidR="007752F3">
        <w:t xml:space="preserve">do not think it is correct that data volume reported in DSR is always small. For example, if PDU set discard is configured, UE has to report the size of the whole PDU set </w:t>
      </w:r>
      <w:r w:rsidR="00C10172">
        <w:t>when DSR is triggered. This PDU set has the same size range as</w:t>
      </w:r>
      <w:r w:rsidR="005B1C95">
        <w:t xml:space="preserve"> the PDU sets that the new BSR table is designed for. Therefore, it is desirable to </w:t>
      </w:r>
      <w:r w:rsidR="00E624B1">
        <w:t xml:space="preserve">be able to use new BSR table in DSR MAC CE, if a UE supports it. </w:t>
      </w:r>
    </w:p>
    <w:p w14:paraId="671EF058" w14:textId="2736AF28" w:rsidR="00F07A51" w:rsidRPr="001A57E2" w:rsidRDefault="00F07A51" w:rsidP="001A57E2">
      <w:pPr>
        <w:ind w:left="1530" w:hanging="1530"/>
        <w:rPr>
          <w:b/>
          <w:bCs/>
        </w:rPr>
      </w:pPr>
      <w:r w:rsidRPr="001A57E2">
        <w:rPr>
          <w:b/>
          <w:bCs/>
        </w:rPr>
        <w:t xml:space="preserve">Observation 1. The data volume reported in DSR may have the same size range of PDU sets that the new BSR table is designed for. </w:t>
      </w:r>
    </w:p>
    <w:p w14:paraId="7BA2DC9A" w14:textId="58A89C76" w:rsidR="00E56216" w:rsidRDefault="00E624B1" w:rsidP="00476638">
      <w:pPr>
        <w:ind w:left="0" w:firstLine="0"/>
      </w:pPr>
      <w:r>
        <w:t>Second, we do agree that</w:t>
      </w:r>
      <w:r w:rsidR="00F07A51">
        <w:t xml:space="preserve"> </w:t>
      </w:r>
      <w:r w:rsidR="00E14D8A">
        <w:t xml:space="preserve">support for the new BSR table and DSR should not be coupled. Therefore, the use of new BSR table in DSR MAC CE should depend on UE capability. </w:t>
      </w:r>
      <w:r w:rsidR="00914999">
        <w:t xml:space="preserve">Since network knows </w:t>
      </w:r>
      <w:r w:rsidR="002E7FFC">
        <w:t xml:space="preserve">UE’s capabilities, it is possible for network to RRC configure whether </w:t>
      </w:r>
      <w:r w:rsidR="00B8332F">
        <w:t>UE can use new BSR table in DSR MAC CE. More specifically, if that</w:t>
      </w:r>
      <w:r w:rsidR="00A62BDB">
        <w:t xml:space="preserve"> i</w:t>
      </w:r>
      <w:r w:rsidR="00B8332F">
        <w:t>s configured,</w:t>
      </w:r>
      <w:r w:rsidR="00A62BDB">
        <w:t xml:space="preserve"> UE includes BSR table indicator (e.g. a bit map) in the</w:t>
      </w:r>
      <w:r w:rsidR="00536BFC">
        <w:t xml:space="preserve"> DSR MAC CE. </w:t>
      </w:r>
      <w:r w:rsidR="00A62BDB">
        <w:t xml:space="preserve"> </w:t>
      </w:r>
    </w:p>
    <w:p w14:paraId="7806A08B" w14:textId="0F9AD97B" w:rsidR="00536BFC" w:rsidRPr="001A57E2" w:rsidRDefault="00536BFC" w:rsidP="001A57E2">
      <w:pPr>
        <w:ind w:left="1620" w:hanging="1620"/>
        <w:rPr>
          <w:b/>
          <w:bCs/>
        </w:rPr>
      </w:pPr>
      <w:r w:rsidRPr="001A57E2">
        <w:rPr>
          <w:b/>
          <w:bCs/>
        </w:rPr>
        <w:t xml:space="preserve">Observation 2. </w:t>
      </w:r>
      <w:r w:rsidR="00C53E34" w:rsidRPr="001A57E2">
        <w:rPr>
          <w:b/>
          <w:bCs/>
        </w:rPr>
        <w:t xml:space="preserve">It is </w:t>
      </w:r>
      <w:r w:rsidR="00805EBE">
        <w:rPr>
          <w:b/>
          <w:bCs/>
        </w:rPr>
        <w:t xml:space="preserve">not </w:t>
      </w:r>
      <w:r w:rsidR="00C53E34" w:rsidRPr="001A57E2">
        <w:rPr>
          <w:b/>
          <w:bCs/>
        </w:rPr>
        <w:t xml:space="preserve">desirable to couple </w:t>
      </w:r>
      <w:r w:rsidR="00074B99" w:rsidRPr="001A57E2">
        <w:rPr>
          <w:b/>
          <w:bCs/>
        </w:rPr>
        <w:t>UE’s</w:t>
      </w:r>
      <w:r w:rsidR="00C53E34" w:rsidRPr="001A57E2">
        <w:rPr>
          <w:b/>
          <w:bCs/>
        </w:rPr>
        <w:t xml:space="preserve"> support for new BSR table and DSR</w:t>
      </w:r>
      <w:r w:rsidR="001A57E2" w:rsidRPr="001A57E2">
        <w:rPr>
          <w:b/>
          <w:bCs/>
        </w:rPr>
        <w:t>.</w:t>
      </w:r>
    </w:p>
    <w:p w14:paraId="56788C00" w14:textId="6E9CFCAD" w:rsidR="001A57E2" w:rsidRPr="002B50BB" w:rsidRDefault="001A57E2" w:rsidP="002B50BB">
      <w:pPr>
        <w:ind w:left="1530" w:hanging="1530"/>
        <w:rPr>
          <w:b/>
          <w:bCs/>
        </w:rPr>
      </w:pPr>
      <w:r w:rsidRPr="002B50BB">
        <w:rPr>
          <w:b/>
          <w:bCs/>
        </w:rPr>
        <w:lastRenderedPageBreak/>
        <w:t xml:space="preserve">Proposal 10. </w:t>
      </w:r>
      <w:r w:rsidR="002B50BB">
        <w:rPr>
          <w:b/>
          <w:bCs/>
        </w:rPr>
        <w:tab/>
      </w:r>
      <w:r w:rsidR="00A606A4" w:rsidRPr="002B50BB">
        <w:rPr>
          <w:b/>
          <w:bCs/>
        </w:rPr>
        <w:t xml:space="preserve">Network can RRC configure whether UE can use new BSR table in DSR MAC CE. If configured, DSR MAC </w:t>
      </w:r>
      <w:r w:rsidR="00C507C6">
        <w:rPr>
          <w:b/>
          <w:bCs/>
        </w:rPr>
        <w:t xml:space="preserve">CE </w:t>
      </w:r>
      <w:r w:rsidR="00A606A4" w:rsidRPr="002B50BB">
        <w:rPr>
          <w:b/>
          <w:bCs/>
        </w:rPr>
        <w:t xml:space="preserve">includes </w:t>
      </w:r>
      <w:r w:rsidR="009712CC" w:rsidRPr="002B50BB">
        <w:rPr>
          <w:b/>
          <w:bCs/>
        </w:rPr>
        <w:t xml:space="preserve">indicators </w:t>
      </w:r>
      <w:r w:rsidR="002B50BB" w:rsidRPr="002B50BB">
        <w:rPr>
          <w:b/>
          <w:bCs/>
        </w:rPr>
        <w:t xml:space="preserve">on </w:t>
      </w:r>
      <w:r w:rsidR="009712CC" w:rsidRPr="002B50BB">
        <w:rPr>
          <w:b/>
          <w:bCs/>
        </w:rPr>
        <w:t xml:space="preserve">which BSR table is used to report data volume of an LCG. </w:t>
      </w:r>
    </w:p>
    <w:p w14:paraId="1C136B35" w14:textId="77777777" w:rsidR="00C20C06" w:rsidRPr="00341812" w:rsidRDefault="00501D61" w:rsidP="00C20C06">
      <w:pPr>
        <w:pStyle w:val="Heading1"/>
        <w:rPr>
          <w:lang w:val="en-US"/>
        </w:rPr>
      </w:pPr>
      <w:r w:rsidRPr="00341812">
        <w:rPr>
          <w:lang w:val="en-US"/>
        </w:rPr>
        <w:t>Conclusion</w:t>
      </w:r>
    </w:p>
    <w:p w14:paraId="638E4AD4" w14:textId="12285ECC" w:rsidR="00942D9D" w:rsidRPr="002D48EE" w:rsidRDefault="009B761C" w:rsidP="009F41FB">
      <w:pPr>
        <w:snapToGrid w:val="0"/>
        <w:spacing w:before="0" w:after="180"/>
        <w:ind w:left="0" w:firstLine="0"/>
        <w:rPr>
          <w:sz w:val="22"/>
          <w:szCs w:val="36"/>
          <w:lang w:eastAsia="ja-JP"/>
        </w:rPr>
      </w:pPr>
      <w:r w:rsidRPr="002D48EE">
        <w:rPr>
          <w:sz w:val="22"/>
          <w:szCs w:val="36"/>
          <w:lang w:eastAsia="ja-JP"/>
        </w:rPr>
        <w:t>Based on the above analysis, w</w:t>
      </w:r>
      <w:r w:rsidR="00942D9D" w:rsidRPr="002D48EE">
        <w:rPr>
          <w:sz w:val="22"/>
          <w:szCs w:val="36"/>
          <w:lang w:eastAsia="ja-JP"/>
        </w:rPr>
        <w:t xml:space="preserve">e’d </w:t>
      </w:r>
      <w:r w:rsidR="009F41FB">
        <w:rPr>
          <w:sz w:val="22"/>
          <w:szCs w:val="36"/>
          <w:lang w:eastAsia="ja-JP"/>
        </w:rPr>
        <w:t>kindly request</w:t>
      </w:r>
      <w:r w:rsidR="00942D9D" w:rsidRPr="002D48EE">
        <w:rPr>
          <w:sz w:val="22"/>
          <w:szCs w:val="36"/>
          <w:lang w:eastAsia="ja-JP"/>
        </w:rPr>
        <w:t xml:space="preserve"> RAN2 to discuss and </w:t>
      </w:r>
      <w:r w:rsidR="00C53E55" w:rsidRPr="002D48EE">
        <w:rPr>
          <w:sz w:val="22"/>
          <w:szCs w:val="36"/>
          <w:lang w:eastAsia="ja-JP"/>
        </w:rPr>
        <w:t>agree to</w:t>
      </w:r>
      <w:r w:rsidR="00942D9D" w:rsidRPr="002D48EE">
        <w:rPr>
          <w:sz w:val="22"/>
          <w:szCs w:val="36"/>
          <w:lang w:eastAsia="ja-JP"/>
        </w:rPr>
        <w:t xml:space="preserve"> the following proposals:</w:t>
      </w:r>
    </w:p>
    <w:p w14:paraId="053527BC" w14:textId="77777777" w:rsidR="001B0DE4" w:rsidRPr="00F25160" w:rsidRDefault="001B0DE4" w:rsidP="000C0668">
      <w:pPr>
        <w:spacing w:before="0" w:after="240"/>
        <w:ind w:left="0" w:firstLine="0"/>
        <w:rPr>
          <w:u w:val="single"/>
        </w:rPr>
      </w:pPr>
      <w:r w:rsidRPr="00F25160">
        <w:rPr>
          <w:u w:val="single"/>
        </w:rPr>
        <w:t>Transmission of DSR</w:t>
      </w:r>
      <w:r>
        <w:rPr>
          <w:u w:val="single"/>
        </w:rPr>
        <w:t xml:space="preserve"> MAC CE</w:t>
      </w:r>
    </w:p>
    <w:p w14:paraId="7B860389" w14:textId="096E778F" w:rsidR="00382A5C" w:rsidRPr="00432351" w:rsidRDefault="00382A5C" w:rsidP="00382A5C">
      <w:pPr>
        <w:spacing w:before="0" w:after="180"/>
        <w:rPr>
          <w:b/>
          <w:bCs/>
        </w:rPr>
      </w:pPr>
      <w:r w:rsidRPr="00432351">
        <w:rPr>
          <w:b/>
          <w:bCs/>
        </w:rPr>
        <w:t>Proposal</w:t>
      </w:r>
      <w:r>
        <w:rPr>
          <w:b/>
          <w:bCs/>
        </w:rPr>
        <w:t xml:space="preserve"> </w:t>
      </w:r>
      <w:r w:rsidR="000C0668">
        <w:rPr>
          <w:b/>
          <w:bCs/>
        </w:rPr>
        <w:t>1</w:t>
      </w:r>
      <w:r w:rsidRPr="00432351">
        <w:rPr>
          <w:b/>
          <w:bCs/>
        </w:rPr>
        <w:t xml:space="preserve">. </w:t>
      </w:r>
      <w:r>
        <w:rPr>
          <w:b/>
          <w:bCs/>
        </w:rPr>
        <w:tab/>
      </w:r>
      <w:r w:rsidRPr="00432351">
        <w:rPr>
          <w:b/>
          <w:bCs/>
        </w:rPr>
        <w:t>UE triggers SR after a DSR is triggered, if there is no PUSCH available to send the DSR MAC CE and there is no pending SR already triggered by another DSR.</w:t>
      </w:r>
    </w:p>
    <w:p w14:paraId="1BBC727B" w14:textId="44A3C2EB" w:rsidR="00382A5C" w:rsidRPr="00A70199" w:rsidRDefault="00382A5C" w:rsidP="00382A5C">
      <w:pPr>
        <w:spacing w:before="0" w:after="180"/>
        <w:rPr>
          <w:b/>
          <w:bCs/>
        </w:rPr>
      </w:pPr>
      <w:r w:rsidRPr="00A70199">
        <w:rPr>
          <w:b/>
          <w:bCs/>
        </w:rPr>
        <w:t>Proposal</w:t>
      </w:r>
      <w:r>
        <w:rPr>
          <w:b/>
          <w:bCs/>
        </w:rPr>
        <w:t xml:space="preserve"> </w:t>
      </w:r>
      <w:r w:rsidR="000C0668">
        <w:rPr>
          <w:b/>
          <w:bCs/>
        </w:rPr>
        <w:t>2</w:t>
      </w:r>
      <w:r w:rsidRPr="00A70199">
        <w:rPr>
          <w:b/>
          <w:bCs/>
        </w:rPr>
        <w:t xml:space="preserve">. </w:t>
      </w:r>
      <w:r>
        <w:rPr>
          <w:b/>
          <w:bCs/>
        </w:rPr>
        <w:tab/>
      </w:r>
      <w:r w:rsidRPr="00A70199">
        <w:rPr>
          <w:b/>
          <w:bCs/>
        </w:rPr>
        <w:t>Network configures a dedicated SR configuration for DSR.</w:t>
      </w:r>
    </w:p>
    <w:p w14:paraId="0A42EA6C" w14:textId="3C074270" w:rsidR="00382A5C" w:rsidRPr="00FC2454" w:rsidRDefault="00382A5C" w:rsidP="00382A5C">
      <w:pPr>
        <w:spacing w:before="0" w:after="180"/>
        <w:rPr>
          <w:b/>
          <w:bCs/>
        </w:rPr>
      </w:pPr>
      <w:r w:rsidRPr="00FC2454">
        <w:rPr>
          <w:b/>
          <w:bCs/>
        </w:rPr>
        <w:t xml:space="preserve">Proposal </w:t>
      </w:r>
      <w:r w:rsidR="000C0668">
        <w:rPr>
          <w:b/>
          <w:bCs/>
        </w:rPr>
        <w:t>3</w:t>
      </w:r>
      <w:r w:rsidRPr="00FC2454">
        <w:rPr>
          <w:b/>
          <w:bCs/>
        </w:rPr>
        <w:t xml:space="preserve">. </w:t>
      </w:r>
      <w:r w:rsidRPr="00FC2454">
        <w:rPr>
          <w:b/>
          <w:bCs/>
        </w:rPr>
        <w:tab/>
        <w:t>There is no prioritization in SR configuration for DSR</w:t>
      </w:r>
      <w:r>
        <w:rPr>
          <w:b/>
          <w:bCs/>
        </w:rPr>
        <w:t>s</w:t>
      </w:r>
      <w:r w:rsidRPr="00FC2454">
        <w:rPr>
          <w:b/>
          <w:bCs/>
        </w:rPr>
        <w:t xml:space="preserve"> </w:t>
      </w:r>
      <w:r>
        <w:rPr>
          <w:b/>
          <w:bCs/>
        </w:rPr>
        <w:t>for</w:t>
      </w:r>
      <w:r w:rsidRPr="00FC2454">
        <w:rPr>
          <w:b/>
          <w:bCs/>
        </w:rPr>
        <w:t xml:space="preserve"> different LCGs.</w:t>
      </w:r>
    </w:p>
    <w:p w14:paraId="4AC2BD2D" w14:textId="176BEC90" w:rsidR="00382A5C" w:rsidRPr="007F4BEF" w:rsidRDefault="00382A5C" w:rsidP="00382A5C">
      <w:pPr>
        <w:spacing w:before="0" w:after="180"/>
        <w:rPr>
          <w:b/>
          <w:bCs/>
        </w:rPr>
      </w:pPr>
      <w:r w:rsidRPr="007F4BEF">
        <w:rPr>
          <w:b/>
          <w:bCs/>
        </w:rPr>
        <w:t xml:space="preserve">Proposal </w:t>
      </w:r>
      <w:r w:rsidR="000C0668">
        <w:rPr>
          <w:b/>
          <w:bCs/>
        </w:rPr>
        <w:t>4</w:t>
      </w:r>
      <w:r w:rsidRPr="007F4BEF">
        <w:rPr>
          <w:b/>
          <w:bCs/>
        </w:rPr>
        <w:t>.</w:t>
      </w:r>
      <w:r w:rsidRPr="007F4BEF">
        <w:rPr>
          <w:b/>
          <w:bCs/>
        </w:rPr>
        <w:tab/>
        <w:t xml:space="preserve">A DSR MAC CE includes </w:t>
      </w:r>
      <w:r>
        <w:rPr>
          <w:b/>
          <w:bCs/>
        </w:rPr>
        <w:t xml:space="preserve">information of </w:t>
      </w:r>
      <w:r w:rsidRPr="007F4BEF">
        <w:rPr>
          <w:b/>
          <w:bCs/>
        </w:rPr>
        <w:t>all pending DSRs triggered up to the time when the MAC PDU is assembled.</w:t>
      </w:r>
    </w:p>
    <w:p w14:paraId="54544A11" w14:textId="3180354C" w:rsidR="00382A5C" w:rsidRPr="00AF2519" w:rsidRDefault="00382A5C" w:rsidP="00382A5C">
      <w:pPr>
        <w:spacing w:before="0" w:after="180"/>
        <w:rPr>
          <w:rFonts w:eastAsiaTheme="minorEastAsia"/>
          <w:b/>
          <w:bCs/>
        </w:rPr>
      </w:pPr>
      <w:r w:rsidRPr="00AF2519">
        <w:rPr>
          <w:rFonts w:eastAsiaTheme="minorEastAsia"/>
          <w:b/>
          <w:bCs/>
        </w:rPr>
        <w:t xml:space="preserve">Proposal </w:t>
      </w:r>
      <w:r w:rsidR="000C0668">
        <w:rPr>
          <w:rFonts w:eastAsiaTheme="minorEastAsia"/>
          <w:b/>
          <w:bCs/>
        </w:rPr>
        <w:t>5</w:t>
      </w:r>
      <w:r w:rsidRPr="00AF2519">
        <w:rPr>
          <w:rFonts w:eastAsiaTheme="minorEastAsia"/>
          <w:b/>
          <w:bCs/>
        </w:rPr>
        <w:t>.</w:t>
      </w:r>
      <w:r w:rsidRPr="00AF2519">
        <w:rPr>
          <w:rFonts w:eastAsiaTheme="minorEastAsia"/>
          <w:b/>
          <w:bCs/>
        </w:rPr>
        <w:tab/>
        <w:t>If PDU set based discard is not configured, the buffer size field in DSR MAC CE includes only PDUs whose PDCP discard timers have remaining values shorter than the triggering threshold.</w:t>
      </w:r>
    </w:p>
    <w:p w14:paraId="6117E1EC" w14:textId="1BCA9331" w:rsidR="00382A5C" w:rsidRPr="003D5641" w:rsidRDefault="00382A5C" w:rsidP="00382A5C">
      <w:pPr>
        <w:spacing w:before="0" w:after="180"/>
        <w:rPr>
          <w:rFonts w:eastAsiaTheme="minorEastAsia"/>
          <w:b/>
          <w:bCs/>
        </w:rPr>
      </w:pPr>
      <w:r w:rsidRPr="003D5641">
        <w:rPr>
          <w:rFonts w:eastAsiaTheme="minorEastAsia"/>
          <w:b/>
          <w:bCs/>
        </w:rPr>
        <w:t xml:space="preserve">Proposal </w:t>
      </w:r>
      <w:r w:rsidR="000C0668">
        <w:rPr>
          <w:rFonts w:eastAsiaTheme="minorEastAsia"/>
          <w:b/>
          <w:bCs/>
        </w:rPr>
        <w:t>6</w:t>
      </w:r>
      <w:r w:rsidRPr="003D5641">
        <w:rPr>
          <w:rFonts w:eastAsiaTheme="minorEastAsia"/>
          <w:b/>
          <w:bCs/>
        </w:rPr>
        <w:t>.</w:t>
      </w:r>
      <w:r w:rsidRPr="003D5641">
        <w:rPr>
          <w:rFonts w:eastAsiaTheme="minorEastAsia"/>
          <w:b/>
          <w:bCs/>
        </w:rPr>
        <w:tab/>
        <w:t xml:space="preserve">The value of the buffer size field in the DSR MAC CE should reflect the amount of data </w:t>
      </w:r>
      <w:r>
        <w:rPr>
          <w:rFonts w:eastAsiaTheme="minorEastAsia"/>
          <w:b/>
          <w:bCs/>
        </w:rPr>
        <w:t xml:space="preserve">immediately </w:t>
      </w:r>
      <w:r w:rsidRPr="003D5641">
        <w:rPr>
          <w:rFonts w:eastAsiaTheme="minorEastAsia"/>
          <w:b/>
          <w:bCs/>
        </w:rPr>
        <w:t xml:space="preserve">after the assembly of the MAC PDU.   </w:t>
      </w:r>
    </w:p>
    <w:p w14:paraId="2306A562" w14:textId="33D9D3A4" w:rsidR="001B0DE4" w:rsidRPr="001B0DE4" w:rsidRDefault="001B0DE4" w:rsidP="001B0DE4">
      <w:pPr>
        <w:spacing w:before="240" w:after="240"/>
        <w:ind w:left="0" w:firstLine="0"/>
        <w:rPr>
          <w:rFonts w:eastAsiaTheme="minorEastAsia"/>
          <w:u w:val="single"/>
        </w:rPr>
      </w:pPr>
      <w:r w:rsidRPr="002E1F2C">
        <w:rPr>
          <w:rFonts w:eastAsiaTheme="minorEastAsia"/>
          <w:u w:val="single"/>
        </w:rPr>
        <w:t>Cancellation of DSR</w:t>
      </w:r>
    </w:p>
    <w:p w14:paraId="63B56EA5" w14:textId="7D082C40" w:rsidR="00382A5C" w:rsidRPr="0031657C" w:rsidRDefault="00382A5C" w:rsidP="00382A5C">
      <w:pPr>
        <w:spacing w:before="0" w:after="180"/>
        <w:rPr>
          <w:b/>
          <w:bCs/>
        </w:rPr>
      </w:pPr>
      <w:r w:rsidRPr="0031657C">
        <w:rPr>
          <w:b/>
          <w:bCs/>
        </w:rPr>
        <w:t xml:space="preserve">Proposal </w:t>
      </w:r>
      <w:r w:rsidR="000C0668">
        <w:rPr>
          <w:b/>
          <w:bCs/>
        </w:rPr>
        <w:t>7</w:t>
      </w:r>
      <w:r w:rsidRPr="0031657C">
        <w:rPr>
          <w:b/>
          <w:bCs/>
        </w:rPr>
        <w:t xml:space="preserve">. </w:t>
      </w:r>
      <w:r w:rsidRPr="0031657C">
        <w:rPr>
          <w:b/>
          <w:bCs/>
        </w:rPr>
        <w:tab/>
        <w:t>If a MAC PDU is large enough to include all PDUs from the LCGs that have pending DSRs, the UE may not include DSR MAC CE in the MAC PDU.</w:t>
      </w:r>
    </w:p>
    <w:p w14:paraId="61E98714" w14:textId="77777777" w:rsidR="00213792" w:rsidRPr="0031657C" w:rsidRDefault="00213792" w:rsidP="00D831A4">
      <w:pPr>
        <w:spacing w:before="0" w:after="180"/>
        <w:rPr>
          <w:b/>
          <w:bCs/>
        </w:rPr>
      </w:pPr>
      <w:r>
        <w:rPr>
          <w:b/>
          <w:bCs/>
        </w:rPr>
        <w:t>Proposal 8.</w:t>
      </w:r>
      <w:r>
        <w:rPr>
          <w:b/>
          <w:bCs/>
        </w:rPr>
        <w:tab/>
        <w:t>A pending DSR is cancelled if the associated PDU or PDU set is discarded.</w:t>
      </w:r>
    </w:p>
    <w:p w14:paraId="318E3999" w14:textId="29278AE0" w:rsidR="00C67922" w:rsidRDefault="00C67922" w:rsidP="00C67922">
      <w:pPr>
        <w:spacing w:before="0" w:after="180"/>
        <w:rPr>
          <w:b/>
          <w:bCs/>
        </w:rPr>
      </w:pPr>
      <w:r w:rsidRPr="00C56441">
        <w:rPr>
          <w:b/>
          <w:bCs/>
        </w:rPr>
        <w:t xml:space="preserve">Proposal </w:t>
      </w:r>
      <w:r w:rsidR="0088617D">
        <w:rPr>
          <w:b/>
          <w:bCs/>
        </w:rPr>
        <w:t>9</w:t>
      </w:r>
      <w:r w:rsidRPr="00C56441">
        <w:rPr>
          <w:b/>
          <w:bCs/>
        </w:rPr>
        <w:t xml:space="preserve">. </w:t>
      </w:r>
      <w:r>
        <w:rPr>
          <w:b/>
          <w:bCs/>
        </w:rPr>
        <w:tab/>
      </w:r>
      <w:r w:rsidRPr="00C56441">
        <w:rPr>
          <w:b/>
          <w:bCs/>
        </w:rPr>
        <w:t>UE cancels all pending DSRs upon MAC reset.</w:t>
      </w:r>
    </w:p>
    <w:p w14:paraId="728FF94B" w14:textId="24F71A96" w:rsidR="00C507C6" w:rsidRPr="00C507C6" w:rsidRDefault="00C507C6" w:rsidP="00C507C6">
      <w:pPr>
        <w:spacing w:before="240" w:after="120"/>
        <w:rPr>
          <w:u w:val="single"/>
        </w:rPr>
      </w:pPr>
      <w:r w:rsidRPr="00C507C6">
        <w:rPr>
          <w:u w:val="single"/>
        </w:rPr>
        <w:t>DSR MAC CE</w:t>
      </w:r>
    </w:p>
    <w:p w14:paraId="060A9A7E" w14:textId="77777777" w:rsidR="00C507C6" w:rsidRPr="001A57E2" w:rsidRDefault="00C507C6" w:rsidP="00C507C6">
      <w:pPr>
        <w:spacing w:after="60"/>
        <w:ind w:left="1530" w:hanging="1530"/>
        <w:rPr>
          <w:b/>
          <w:bCs/>
        </w:rPr>
      </w:pPr>
      <w:r w:rsidRPr="001A57E2">
        <w:rPr>
          <w:b/>
          <w:bCs/>
        </w:rPr>
        <w:t xml:space="preserve">Observation 1. The data volume reported in DSR may have the same size range of PDU sets that the new BSR table is designed for. </w:t>
      </w:r>
    </w:p>
    <w:p w14:paraId="6808E487" w14:textId="429664F9" w:rsidR="00C507C6" w:rsidRPr="001A57E2" w:rsidRDefault="00C507C6" w:rsidP="00C507C6">
      <w:pPr>
        <w:spacing w:after="60"/>
        <w:ind w:left="1620" w:hanging="1620"/>
        <w:rPr>
          <w:b/>
          <w:bCs/>
        </w:rPr>
      </w:pPr>
      <w:r w:rsidRPr="001A57E2">
        <w:rPr>
          <w:b/>
          <w:bCs/>
        </w:rPr>
        <w:t xml:space="preserve">Observation 2. It is </w:t>
      </w:r>
      <w:r w:rsidR="00805EBE">
        <w:rPr>
          <w:b/>
          <w:bCs/>
        </w:rPr>
        <w:t xml:space="preserve">not </w:t>
      </w:r>
      <w:r w:rsidRPr="001A57E2">
        <w:rPr>
          <w:b/>
          <w:bCs/>
        </w:rPr>
        <w:t>desirable to couple UE’s support for new BSR table and DSR.</w:t>
      </w:r>
    </w:p>
    <w:p w14:paraId="3833FB64" w14:textId="77777777" w:rsidR="00C507C6" w:rsidRPr="002B50BB" w:rsidRDefault="00C507C6" w:rsidP="00C507C6">
      <w:pPr>
        <w:ind w:left="1530" w:hanging="1530"/>
        <w:rPr>
          <w:b/>
          <w:bCs/>
        </w:rPr>
      </w:pPr>
      <w:r w:rsidRPr="002B50BB">
        <w:rPr>
          <w:b/>
          <w:bCs/>
        </w:rPr>
        <w:t xml:space="preserve">Proposal 10. </w:t>
      </w:r>
      <w:r>
        <w:rPr>
          <w:b/>
          <w:bCs/>
        </w:rPr>
        <w:tab/>
      </w:r>
      <w:r w:rsidRPr="002B50BB">
        <w:rPr>
          <w:b/>
          <w:bCs/>
        </w:rPr>
        <w:t xml:space="preserve">Network can RRC configure whether UE can use new BSR table in DSR MAC CE. If configured, DSR MAC </w:t>
      </w:r>
      <w:r>
        <w:rPr>
          <w:b/>
          <w:bCs/>
        </w:rPr>
        <w:t xml:space="preserve">CE </w:t>
      </w:r>
      <w:r w:rsidRPr="002B50BB">
        <w:rPr>
          <w:b/>
          <w:bCs/>
        </w:rPr>
        <w:t xml:space="preserve">includes indicators on which BSR table is used to report data volume of an LCG. </w:t>
      </w:r>
    </w:p>
    <w:p w14:paraId="0B4F8E16" w14:textId="77777777" w:rsidR="00C507C6" w:rsidRDefault="00C507C6" w:rsidP="00C67922">
      <w:pPr>
        <w:spacing w:before="0" w:after="180"/>
        <w:rPr>
          <w:lang w:eastAsia="ja-JP"/>
        </w:rPr>
      </w:pPr>
    </w:p>
    <w:p w14:paraId="41D0181E" w14:textId="77777777" w:rsidR="00C67922" w:rsidRDefault="00C67922">
      <w:pPr>
        <w:spacing w:before="0" w:after="180"/>
        <w:rPr>
          <w:lang w:eastAsia="ja-JP"/>
        </w:rPr>
      </w:pPr>
    </w:p>
    <w:sectPr w:rsidR="00C67922" w:rsidSect="00755C68">
      <w:headerReference w:type="even" r:id="rId11"/>
      <w:headerReference w:type="default" r:id="rId12"/>
      <w:footerReference w:type="default" r:id="rId13"/>
      <w:pgSz w:w="11906" w:h="16838" w:code="9"/>
      <w:pgMar w:top="1134" w:right="1134" w:bottom="1134" w:left="117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F0D82" w14:textId="77777777" w:rsidR="006F7B30" w:rsidRDefault="006F7B30">
      <w:r>
        <w:separator/>
      </w:r>
    </w:p>
    <w:p w14:paraId="74961B8D" w14:textId="77777777" w:rsidR="006F7B30" w:rsidRDefault="006F7B30"/>
  </w:endnote>
  <w:endnote w:type="continuationSeparator" w:id="0">
    <w:p w14:paraId="053999B2" w14:textId="77777777" w:rsidR="006F7B30" w:rsidRDefault="006F7B30">
      <w:r>
        <w:continuationSeparator/>
      </w:r>
    </w:p>
    <w:p w14:paraId="0DC9EE2D" w14:textId="77777777" w:rsidR="006F7B30" w:rsidRDefault="006F7B30"/>
  </w:endnote>
  <w:endnote w:type="continuationNotice" w:id="1">
    <w:p w14:paraId="4DA9224F" w14:textId="77777777" w:rsidR="006F7B30" w:rsidRDefault="006F7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9FA5E" w14:textId="77777777" w:rsidR="006F7B30" w:rsidRDefault="006F7B30">
      <w:r>
        <w:separator/>
      </w:r>
    </w:p>
    <w:p w14:paraId="7AA6BC97" w14:textId="77777777" w:rsidR="006F7B30" w:rsidRDefault="006F7B30"/>
  </w:footnote>
  <w:footnote w:type="continuationSeparator" w:id="0">
    <w:p w14:paraId="68EFDD8A" w14:textId="77777777" w:rsidR="006F7B30" w:rsidRDefault="006F7B30">
      <w:r>
        <w:continuationSeparator/>
      </w:r>
    </w:p>
    <w:p w14:paraId="5512DEAF" w14:textId="77777777" w:rsidR="006F7B30" w:rsidRDefault="006F7B30"/>
  </w:footnote>
  <w:footnote w:type="continuationNotice" w:id="1">
    <w:p w14:paraId="20FF275F" w14:textId="77777777" w:rsidR="006F7B30" w:rsidRDefault="006F7B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923BD"/>
    <w:multiLevelType w:val="hybridMultilevel"/>
    <w:tmpl w:val="78027C6A"/>
    <w:lvl w:ilvl="0" w:tplc="87C287AC">
      <w:start w:val="7"/>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039EB"/>
    <w:multiLevelType w:val="hybridMultilevel"/>
    <w:tmpl w:val="BC1E750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E316A64"/>
    <w:multiLevelType w:val="hybridMultilevel"/>
    <w:tmpl w:val="8E1C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6313F5"/>
    <w:multiLevelType w:val="hybridMultilevel"/>
    <w:tmpl w:val="801C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95A8A"/>
    <w:multiLevelType w:val="hybridMultilevel"/>
    <w:tmpl w:val="292E5720"/>
    <w:lvl w:ilvl="0" w:tplc="49747760">
      <w:start w:val="7"/>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2A2A62"/>
    <w:multiLevelType w:val="hybridMultilevel"/>
    <w:tmpl w:val="4AB0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35604D"/>
    <w:multiLevelType w:val="hybridMultilevel"/>
    <w:tmpl w:val="50182190"/>
    <w:lvl w:ilvl="0" w:tplc="E57A06BE">
      <w:start w:val="1"/>
      <w:numFmt w:val="decimal"/>
      <w:lvlText w:val="%1."/>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3" w15:restartNumberingAfterBreak="0">
    <w:nsid w:val="5EED65C3"/>
    <w:multiLevelType w:val="hybridMultilevel"/>
    <w:tmpl w:val="313E95DA"/>
    <w:lvl w:ilvl="0" w:tplc="48E291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2C13EC"/>
    <w:multiLevelType w:val="hybridMultilevel"/>
    <w:tmpl w:val="CCC6489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5"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9B8490D"/>
    <w:multiLevelType w:val="hybridMultilevel"/>
    <w:tmpl w:val="A022C248"/>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71691"/>
    <w:multiLevelType w:val="hybridMultilevel"/>
    <w:tmpl w:val="F1E450EE"/>
    <w:lvl w:ilvl="0" w:tplc="93A6F11E">
      <w:start w:val="1"/>
      <w:numFmt w:val="bullet"/>
      <w:lvlText w:val="-"/>
      <w:lvlJc w:val="left"/>
      <w:pPr>
        <w:ind w:left="1890" w:hanging="360"/>
      </w:pPr>
      <w:rPr>
        <w:rFonts w:ascii="Courier New" w:hAnsi="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2"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0"/>
  </w:num>
  <w:num w:numId="2" w16cid:durableId="1106731995">
    <w:abstractNumId w:val="38"/>
  </w:num>
  <w:num w:numId="3" w16cid:durableId="724328191">
    <w:abstractNumId w:val="16"/>
  </w:num>
  <w:num w:numId="4" w16cid:durableId="1901552264">
    <w:abstractNumId w:val="28"/>
  </w:num>
  <w:num w:numId="5" w16cid:durableId="1716928470">
    <w:abstractNumId w:val="5"/>
  </w:num>
  <w:num w:numId="6" w16cid:durableId="1214544560">
    <w:abstractNumId w:val="9"/>
  </w:num>
  <w:num w:numId="7" w16cid:durableId="1691367888">
    <w:abstractNumId w:val="36"/>
  </w:num>
  <w:num w:numId="8" w16cid:durableId="1215239444">
    <w:abstractNumId w:val="27"/>
  </w:num>
  <w:num w:numId="9" w16cid:durableId="224265962">
    <w:abstractNumId w:val="12"/>
  </w:num>
  <w:num w:numId="10" w16cid:durableId="1083263866">
    <w:abstractNumId w:val="6"/>
  </w:num>
  <w:num w:numId="11" w16cid:durableId="1471512398">
    <w:abstractNumId w:val="37"/>
  </w:num>
  <w:num w:numId="12" w16cid:durableId="658072407">
    <w:abstractNumId w:val="15"/>
  </w:num>
  <w:num w:numId="13" w16cid:durableId="948321690">
    <w:abstractNumId w:val="24"/>
  </w:num>
  <w:num w:numId="14" w16cid:durableId="155153636">
    <w:abstractNumId w:val="35"/>
  </w:num>
  <w:num w:numId="15" w16cid:durableId="763572169">
    <w:abstractNumId w:val="13"/>
  </w:num>
  <w:num w:numId="16" w16cid:durableId="671301666">
    <w:abstractNumId w:val="23"/>
  </w:num>
  <w:num w:numId="17" w16cid:durableId="926232065">
    <w:abstractNumId w:val="21"/>
  </w:num>
  <w:num w:numId="18" w16cid:durableId="1896963336">
    <w:abstractNumId w:val="26"/>
  </w:num>
  <w:num w:numId="19" w16cid:durableId="1301765396">
    <w:abstractNumId w:val="20"/>
  </w:num>
  <w:num w:numId="20" w16cid:durableId="1234290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9"/>
  </w:num>
  <w:num w:numId="22" w16cid:durableId="337077379">
    <w:abstractNumId w:val="11"/>
  </w:num>
  <w:num w:numId="23" w16cid:durableId="577177824">
    <w:abstractNumId w:val="30"/>
  </w:num>
  <w:num w:numId="24" w16cid:durableId="1568220072">
    <w:abstractNumId w:val="17"/>
  </w:num>
  <w:num w:numId="25" w16cid:durableId="334651522">
    <w:abstractNumId w:val="4"/>
  </w:num>
  <w:num w:numId="26" w16cid:durableId="989675357">
    <w:abstractNumId w:val="44"/>
  </w:num>
  <w:num w:numId="27" w16cid:durableId="1341200108">
    <w:abstractNumId w:val="22"/>
  </w:num>
  <w:num w:numId="28" w16cid:durableId="856232972">
    <w:abstractNumId w:val="3"/>
  </w:num>
  <w:num w:numId="29" w16cid:durableId="376471508">
    <w:abstractNumId w:val="42"/>
  </w:num>
  <w:num w:numId="30" w16cid:durableId="1595936525">
    <w:abstractNumId w:val="8"/>
  </w:num>
  <w:num w:numId="31" w16cid:durableId="1629627487">
    <w:abstractNumId w:val="32"/>
  </w:num>
  <w:num w:numId="32" w16cid:durableId="1506821777">
    <w:abstractNumId w:val="29"/>
  </w:num>
  <w:num w:numId="33" w16cid:durableId="187840853">
    <w:abstractNumId w:val="7"/>
  </w:num>
  <w:num w:numId="34" w16cid:durableId="88351804">
    <w:abstractNumId w:val="41"/>
  </w:num>
  <w:num w:numId="35" w16cid:durableId="1335113146">
    <w:abstractNumId w:val="31"/>
  </w:num>
  <w:num w:numId="36" w16cid:durableId="1612857542">
    <w:abstractNumId w:val="25"/>
  </w:num>
  <w:num w:numId="37" w16cid:durableId="709107604">
    <w:abstractNumId w:val="43"/>
  </w:num>
  <w:num w:numId="38" w16cid:durableId="774327979">
    <w:abstractNumId w:val="39"/>
  </w:num>
  <w:num w:numId="39" w16cid:durableId="2115444031">
    <w:abstractNumId w:val="2"/>
  </w:num>
  <w:num w:numId="40" w16cid:durableId="1687365878">
    <w:abstractNumId w:val="10"/>
  </w:num>
  <w:num w:numId="41" w16cid:durableId="715281559">
    <w:abstractNumId w:val="34"/>
  </w:num>
  <w:num w:numId="42" w16cid:durableId="692808716">
    <w:abstractNumId w:val="1"/>
  </w:num>
  <w:num w:numId="43" w16cid:durableId="297297317">
    <w:abstractNumId w:val="18"/>
  </w:num>
  <w:num w:numId="44" w16cid:durableId="1442799129">
    <w:abstractNumId w:val="33"/>
  </w:num>
  <w:num w:numId="45" w16cid:durableId="454982745">
    <w:abstractNumId w:val="14"/>
  </w:num>
  <w:num w:numId="46" w16cid:durableId="208942568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tNaADFtObcsAAAA"/>
  </w:docVars>
  <w:rsids>
    <w:rsidRoot w:val="00766747"/>
    <w:rsid w:val="00000231"/>
    <w:rsid w:val="00000556"/>
    <w:rsid w:val="000011F1"/>
    <w:rsid w:val="00002E20"/>
    <w:rsid w:val="000038F3"/>
    <w:rsid w:val="000045C2"/>
    <w:rsid w:val="000048D6"/>
    <w:rsid w:val="000057D6"/>
    <w:rsid w:val="00005802"/>
    <w:rsid w:val="00005BA9"/>
    <w:rsid w:val="000063CA"/>
    <w:rsid w:val="000069E9"/>
    <w:rsid w:val="00006ED1"/>
    <w:rsid w:val="00006EDD"/>
    <w:rsid w:val="00006F22"/>
    <w:rsid w:val="0000700E"/>
    <w:rsid w:val="000073EB"/>
    <w:rsid w:val="00007609"/>
    <w:rsid w:val="000109F9"/>
    <w:rsid w:val="00011393"/>
    <w:rsid w:val="00011E07"/>
    <w:rsid w:val="00011F72"/>
    <w:rsid w:val="00012946"/>
    <w:rsid w:val="00012C37"/>
    <w:rsid w:val="00012C87"/>
    <w:rsid w:val="00012D50"/>
    <w:rsid w:val="00013079"/>
    <w:rsid w:val="00013391"/>
    <w:rsid w:val="000136A3"/>
    <w:rsid w:val="00013F15"/>
    <w:rsid w:val="0001446B"/>
    <w:rsid w:val="00014B30"/>
    <w:rsid w:val="00014C8E"/>
    <w:rsid w:val="00015AA5"/>
    <w:rsid w:val="00016491"/>
    <w:rsid w:val="000168CE"/>
    <w:rsid w:val="00016985"/>
    <w:rsid w:val="00016EC9"/>
    <w:rsid w:val="00017802"/>
    <w:rsid w:val="000178DE"/>
    <w:rsid w:val="0002100A"/>
    <w:rsid w:val="00021BF6"/>
    <w:rsid w:val="00022FD0"/>
    <w:rsid w:val="00023DC4"/>
    <w:rsid w:val="000241A1"/>
    <w:rsid w:val="00024208"/>
    <w:rsid w:val="0002448A"/>
    <w:rsid w:val="00024A54"/>
    <w:rsid w:val="00024BA4"/>
    <w:rsid w:val="00024CCA"/>
    <w:rsid w:val="0002512D"/>
    <w:rsid w:val="00026020"/>
    <w:rsid w:val="00026287"/>
    <w:rsid w:val="000262F3"/>
    <w:rsid w:val="0002667A"/>
    <w:rsid w:val="000270E9"/>
    <w:rsid w:val="00027FE5"/>
    <w:rsid w:val="00030A19"/>
    <w:rsid w:val="00030A80"/>
    <w:rsid w:val="0003112A"/>
    <w:rsid w:val="00031410"/>
    <w:rsid w:val="000318DD"/>
    <w:rsid w:val="00031D61"/>
    <w:rsid w:val="0003211B"/>
    <w:rsid w:val="000321E2"/>
    <w:rsid w:val="00032B71"/>
    <w:rsid w:val="00033F8E"/>
    <w:rsid w:val="00034037"/>
    <w:rsid w:val="0003521E"/>
    <w:rsid w:val="00035407"/>
    <w:rsid w:val="0003586B"/>
    <w:rsid w:val="000361BE"/>
    <w:rsid w:val="00036376"/>
    <w:rsid w:val="00036534"/>
    <w:rsid w:val="00036AE0"/>
    <w:rsid w:val="00036FCD"/>
    <w:rsid w:val="00037DEE"/>
    <w:rsid w:val="00037F80"/>
    <w:rsid w:val="00037FB3"/>
    <w:rsid w:val="0004007A"/>
    <w:rsid w:val="00040934"/>
    <w:rsid w:val="00040E4E"/>
    <w:rsid w:val="000420DE"/>
    <w:rsid w:val="00043FFD"/>
    <w:rsid w:val="00044261"/>
    <w:rsid w:val="00044CDF"/>
    <w:rsid w:val="00045696"/>
    <w:rsid w:val="000456D6"/>
    <w:rsid w:val="00045797"/>
    <w:rsid w:val="00045CFA"/>
    <w:rsid w:val="0004779A"/>
    <w:rsid w:val="00050EF3"/>
    <w:rsid w:val="00051330"/>
    <w:rsid w:val="0005277A"/>
    <w:rsid w:val="0005282C"/>
    <w:rsid w:val="0005283A"/>
    <w:rsid w:val="000530D4"/>
    <w:rsid w:val="000537B7"/>
    <w:rsid w:val="00053BDC"/>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DDD"/>
    <w:rsid w:val="000634A8"/>
    <w:rsid w:val="00063734"/>
    <w:rsid w:val="00063F71"/>
    <w:rsid w:val="000643D6"/>
    <w:rsid w:val="00064C2D"/>
    <w:rsid w:val="00064C32"/>
    <w:rsid w:val="0006531B"/>
    <w:rsid w:val="0006559A"/>
    <w:rsid w:val="000659FC"/>
    <w:rsid w:val="00065E2D"/>
    <w:rsid w:val="00066CC0"/>
    <w:rsid w:val="00067763"/>
    <w:rsid w:val="00067869"/>
    <w:rsid w:val="000678B9"/>
    <w:rsid w:val="00067BE1"/>
    <w:rsid w:val="00071818"/>
    <w:rsid w:val="00071B4D"/>
    <w:rsid w:val="00071EA1"/>
    <w:rsid w:val="000727C2"/>
    <w:rsid w:val="00072CC4"/>
    <w:rsid w:val="000736BD"/>
    <w:rsid w:val="00073DF0"/>
    <w:rsid w:val="00073E0F"/>
    <w:rsid w:val="00074295"/>
    <w:rsid w:val="00074B99"/>
    <w:rsid w:val="00074C4B"/>
    <w:rsid w:val="00075388"/>
    <w:rsid w:val="0007617D"/>
    <w:rsid w:val="000761C3"/>
    <w:rsid w:val="000767C7"/>
    <w:rsid w:val="00076AA4"/>
    <w:rsid w:val="00076DE5"/>
    <w:rsid w:val="00076E2E"/>
    <w:rsid w:val="0007712D"/>
    <w:rsid w:val="00077266"/>
    <w:rsid w:val="00077CF6"/>
    <w:rsid w:val="00080137"/>
    <w:rsid w:val="00080956"/>
    <w:rsid w:val="00080AE1"/>
    <w:rsid w:val="000811A8"/>
    <w:rsid w:val="00081430"/>
    <w:rsid w:val="00081FFE"/>
    <w:rsid w:val="00082CE0"/>
    <w:rsid w:val="00083A87"/>
    <w:rsid w:val="000848E0"/>
    <w:rsid w:val="00084DEF"/>
    <w:rsid w:val="000852AE"/>
    <w:rsid w:val="0008674E"/>
    <w:rsid w:val="00086940"/>
    <w:rsid w:val="00086AB3"/>
    <w:rsid w:val="00086C64"/>
    <w:rsid w:val="00087C47"/>
    <w:rsid w:val="00090180"/>
    <w:rsid w:val="000901A1"/>
    <w:rsid w:val="00090460"/>
    <w:rsid w:val="0009049F"/>
    <w:rsid w:val="000917C6"/>
    <w:rsid w:val="00091937"/>
    <w:rsid w:val="00092862"/>
    <w:rsid w:val="00092C76"/>
    <w:rsid w:val="00093201"/>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589"/>
    <w:rsid w:val="000A3EC0"/>
    <w:rsid w:val="000A42BB"/>
    <w:rsid w:val="000A44AF"/>
    <w:rsid w:val="000A4674"/>
    <w:rsid w:val="000A4C80"/>
    <w:rsid w:val="000A59A3"/>
    <w:rsid w:val="000A6089"/>
    <w:rsid w:val="000A7B08"/>
    <w:rsid w:val="000A7F04"/>
    <w:rsid w:val="000A7FF5"/>
    <w:rsid w:val="000B09D4"/>
    <w:rsid w:val="000B0C75"/>
    <w:rsid w:val="000B1633"/>
    <w:rsid w:val="000B199E"/>
    <w:rsid w:val="000B1A25"/>
    <w:rsid w:val="000B1AB0"/>
    <w:rsid w:val="000B1ACF"/>
    <w:rsid w:val="000B1F6F"/>
    <w:rsid w:val="000B2858"/>
    <w:rsid w:val="000B2C38"/>
    <w:rsid w:val="000B2CCE"/>
    <w:rsid w:val="000B2E1F"/>
    <w:rsid w:val="000B2E4B"/>
    <w:rsid w:val="000B32CB"/>
    <w:rsid w:val="000B3396"/>
    <w:rsid w:val="000B3EDD"/>
    <w:rsid w:val="000B4795"/>
    <w:rsid w:val="000B4CB2"/>
    <w:rsid w:val="000B5B95"/>
    <w:rsid w:val="000B67C1"/>
    <w:rsid w:val="000B6CD9"/>
    <w:rsid w:val="000C0440"/>
    <w:rsid w:val="000C0668"/>
    <w:rsid w:val="000C0C7B"/>
    <w:rsid w:val="000C0E6E"/>
    <w:rsid w:val="000C1132"/>
    <w:rsid w:val="000C19FB"/>
    <w:rsid w:val="000C2005"/>
    <w:rsid w:val="000C211A"/>
    <w:rsid w:val="000C2A99"/>
    <w:rsid w:val="000C3446"/>
    <w:rsid w:val="000C39A9"/>
    <w:rsid w:val="000C4013"/>
    <w:rsid w:val="000C50B2"/>
    <w:rsid w:val="000C562D"/>
    <w:rsid w:val="000C5719"/>
    <w:rsid w:val="000C6060"/>
    <w:rsid w:val="000C6462"/>
    <w:rsid w:val="000C6498"/>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5E4"/>
    <w:rsid w:val="000D6B4C"/>
    <w:rsid w:val="000D6B55"/>
    <w:rsid w:val="000D7E08"/>
    <w:rsid w:val="000E08A6"/>
    <w:rsid w:val="000E1011"/>
    <w:rsid w:val="000E1053"/>
    <w:rsid w:val="000E21AA"/>
    <w:rsid w:val="000E246F"/>
    <w:rsid w:val="000E2958"/>
    <w:rsid w:val="000E2FA0"/>
    <w:rsid w:val="000E34B4"/>
    <w:rsid w:val="000E37C3"/>
    <w:rsid w:val="000E397B"/>
    <w:rsid w:val="000E3DE6"/>
    <w:rsid w:val="000E4EF5"/>
    <w:rsid w:val="000E59EA"/>
    <w:rsid w:val="000E5B89"/>
    <w:rsid w:val="000E5ECA"/>
    <w:rsid w:val="000E60E8"/>
    <w:rsid w:val="000E7C73"/>
    <w:rsid w:val="000E7D9B"/>
    <w:rsid w:val="000E7E82"/>
    <w:rsid w:val="000E7F4E"/>
    <w:rsid w:val="000F064E"/>
    <w:rsid w:val="000F24A4"/>
    <w:rsid w:val="000F310A"/>
    <w:rsid w:val="000F39D2"/>
    <w:rsid w:val="000F3B7B"/>
    <w:rsid w:val="000F4ADC"/>
    <w:rsid w:val="000F685C"/>
    <w:rsid w:val="000F70A4"/>
    <w:rsid w:val="00100C35"/>
    <w:rsid w:val="00100CE3"/>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070C"/>
    <w:rsid w:val="001109C1"/>
    <w:rsid w:val="00111775"/>
    <w:rsid w:val="00111EEC"/>
    <w:rsid w:val="00112830"/>
    <w:rsid w:val="00112C5B"/>
    <w:rsid w:val="00112C9D"/>
    <w:rsid w:val="001130BB"/>
    <w:rsid w:val="00113969"/>
    <w:rsid w:val="00113E7B"/>
    <w:rsid w:val="0011426B"/>
    <w:rsid w:val="00115FE0"/>
    <w:rsid w:val="00116C48"/>
    <w:rsid w:val="00117117"/>
    <w:rsid w:val="00117573"/>
    <w:rsid w:val="0012032A"/>
    <w:rsid w:val="0012042A"/>
    <w:rsid w:val="00120570"/>
    <w:rsid w:val="0012062B"/>
    <w:rsid w:val="0012163A"/>
    <w:rsid w:val="0012176A"/>
    <w:rsid w:val="00121AF3"/>
    <w:rsid w:val="00123F8E"/>
    <w:rsid w:val="00124ED7"/>
    <w:rsid w:val="001250BC"/>
    <w:rsid w:val="00125810"/>
    <w:rsid w:val="00125AB5"/>
    <w:rsid w:val="00125E41"/>
    <w:rsid w:val="00126222"/>
    <w:rsid w:val="00126BD6"/>
    <w:rsid w:val="0012724D"/>
    <w:rsid w:val="00127E35"/>
    <w:rsid w:val="00130212"/>
    <w:rsid w:val="001304F6"/>
    <w:rsid w:val="00130E7D"/>
    <w:rsid w:val="00130F9D"/>
    <w:rsid w:val="00132447"/>
    <w:rsid w:val="00132C80"/>
    <w:rsid w:val="0013334E"/>
    <w:rsid w:val="0013347C"/>
    <w:rsid w:val="001349BE"/>
    <w:rsid w:val="00134E73"/>
    <w:rsid w:val="00134FF7"/>
    <w:rsid w:val="00135175"/>
    <w:rsid w:val="00137115"/>
    <w:rsid w:val="0013715F"/>
    <w:rsid w:val="00137A78"/>
    <w:rsid w:val="00140136"/>
    <w:rsid w:val="0014052E"/>
    <w:rsid w:val="0014394C"/>
    <w:rsid w:val="0014411C"/>
    <w:rsid w:val="00144393"/>
    <w:rsid w:val="0014472B"/>
    <w:rsid w:val="00145126"/>
    <w:rsid w:val="001455E6"/>
    <w:rsid w:val="00145643"/>
    <w:rsid w:val="0014578C"/>
    <w:rsid w:val="001470E8"/>
    <w:rsid w:val="001475CB"/>
    <w:rsid w:val="00147806"/>
    <w:rsid w:val="001500EB"/>
    <w:rsid w:val="00150128"/>
    <w:rsid w:val="00150A18"/>
    <w:rsid w:val="00150BCE"/>
    <w:rsid w:val="0015205E"/>
    <w:rsid w:val="001521E4"/>
    <w:rsid w:val="00154AB3"/>
    <w:rsid w:val="001552AC"/>
    <w:rsid w:val="00155DFA"/>
    <w:rsid w:val="00156382"/>
    <w:rsid w:val="00156591"/>
    <w:rsid w:val="00156A18"/>
    <w:rsid w:val="00156A90"/>
    <w:rsid w:val="001570F6"/>
    <w:rsid w:val="0015782C"/>
    <w:rsid w:val="00157E76"/>
    <w:rsid w:val="001604DF"/>
    <w:rsid w:val="00160D7D"/>
    <w:rsid w:val="0016240C"/>
    <w:rsid w:val="00162432"/>
    <w:rsid w:val="00162CF0"/>
    <w:rsid w:val="00162E5C"/>
    <w:rsid w:val="001649F2"/>
    <w:rsid w:val="00164CCC"/>
    <w:rsid w:val="00164DB5"/>
    <w:rsid w:val="0016515B"/>
    <w:rsid w:val="001654E2"/>
    <w:rsid w:val="00165C3F"/>
    <w:rsid w:val="0016627F"/>
    <w:rsid w:val="0016629D"/>
    <w:rsid w:val="00166560"/>
    <w:rsid w:val="00167524"/>
    <w:rsid w:val="001676F7"/>
    <w:rsid w:val="0016779B"/>
    <w:rsid w:val="00170A65"/>
    <w:rsid w:val="00170CE7"/>
    <w:rsid w:val="00171382"/>
    <w:rsid w:val="001733D1"/>
    <w:rsid w:val="00173E7B"/>
    <w:rsid w:val="00174240"/>
    <w:rsid w:val="00174A05"/>
    <w:rsid w:val="00174B25"/>
    <w:rsid w:val="00174B64"/>
    <w:rsid w:val="00174C43"/>
    <w:rsid w:val="00175279"/>
    <w:rsid w:val="0017527B"/>
    <w:rsid w:val="00175A09"/>
    <w:rsid w:val="00175AC2"/>
    <w:rsid w:val="00175D34"/>
    <w:rsid w:val="0017631E"/>
    <w:rsid w:val="001767ED"/>
    <w:rsid w:val="0017722F"/>
    <w:rsid w:val="00177CBF"/>
    <w:rsid w:val="00177CC4"/>
    <w:rsid w:val="0018043B"/>
    <w:rsid w:val="00180E55"/>
    <w:rsid w:val="00181108"/>
    <w:rsid w:val="0018120D"/>
    <w:rsid w:val="001823D8"/>
    <w:rsid w:val="00182A7A"/>
    <w:rsid w:val="00182D27"/>
    <w:rsid w:val="00183D6D"/>
    <w:rsid w:val="00183DD9"/>
    <w:rsid w:val="001847E2"/>
    <w:rsid w:val="00186067"/>
    <w:rsid w:val="00186C20"/>
    <w:rsid w:val="0018755D"/>
    <w:rsid w:val="0018761A"/>
    <w:rsid w:val="00187B63"/>
    <w:rsid w:val="00187C49"/>
    <w:rsid w:val="00187D01"/>
    <w:rsid w:val="00187F9D"/>
    <w:rsid w:val="00190552"/>
    <w:rsid w:val="00190F95"/>
    <w:rsid w:val="0019123C"/>
    <w:rsid w:val="00192EE6"/>
    <w:rsid w:val="00193662"/>
    <w:rsid w:val="00193715"/>
    <w:rsid w:val="00193AD9"/>
    <w:rsid w:val="00193DB0"/>
    <w:rsid w:val="00194BA7"/>
    <w:rsid w:val="00194D78"/>
    <w:rsid w:val="00195014"/>
    <w:rsid w:val="00195336"/>
    <w:rsid w:val="0019549D"/>
    <w:rsid w:val="00195BCB"/>
    <w:rsid w:val="00195D9C"/>
    <w:rsid w:val="001969E5"/>
    <w:rsid w:val="00197278"/>
    <w:rsid w:val="00197D75"/>
    <w:rsid w:val="00197D91"/>
    <w:rsid w:val="001A019D"/>
    <w:rsid w:val="001A0866"/>
    <w:rsid w:val="001A0874"/>
    <w:rsid w:val="001A0FA0"/>
    <w:rsid w:val="001A19FC"/>
    <w:rsid w:val="001A1B47"/>
    <w:rsid w:val="001A24A4"/>
    <w:rsid w:val="001A24CC"/>
    <w:rsid w:val="001A2517"/>
    <w:rsid w:val="001A27B4"/>
    <w:rsid w:val="001A28B1"/>
    <w:rsid w:val="001A292E"/>
    <w:rsid w:val="001A3242"/>
    <w:rsid w:val="001A35ED"/>
    <w:rsid w:val="001A397D"/>
    <w:rsid w:val="001A3B08"/>
    <w:rsid w:val="001A3F94"/>
    <w:rsid w:val="001A41BE"/>
    <w:rsid w:val="001A46C3"/>
    <w:rsid w:val="001A48D3"/>
    <w:rsid w:val="001A5534"/>
    <w:rsid w:val="001A5745"/>
    <w:rsid w:val="001A57E2"/>
    <w:rsid w:val="001A620E"/>
    <w:rsid w:val="001A6C79"/>
    <w:rsid w:val="001A788B"/>
    <w:rsid w:val="001A7919"/>
    <w:rsid w:val="001B00B3"/>
    <w:rsid w:val="001B0C56"/>
    <w:rsid w:val="001B0DE4"/>
    <w:rsid w:val="001B0F38"/>
    <w:rsid w:val="001B19CD"/>
    <w:rsid w:val="001B1FCC"/>
    <w:rsid w:val="001B27AF"/>
    <w:rsid w:val="001B3D77"/>
    <w:rsid w:val="001B3E62"/>
    <w:rsid w:val="001B4700"/>
    <w:rsid w:val="001B4FE1"/>
    <w:rsid w:val="001B53C6"/>
    <w:rsid w:val="001B55B3"/>
    <w:rsid w:val="001B5D6D"/>
    <w:rsid w:val="001B66A1"/>
    <w:rsid w:val="001B6A4A"/>
    <w:rsid w:val="001B6F27"/>
    <w:rsid w:val="001B7581"/>
    <w:rsid w:val="001B78DC"/>
    <w:rsid w:val="001B7DBC"/>
    <w:rsid w:val="001B7EF6"/>
    <w:rsid w:val="001C0343"/>
    <w:rsid w:val="001C1215"/>
    <w:rsid w:val="001C19E6"/>
    <w:rsid w:val="001C1FBB"/>
    <w:rsid w:val="001C2426"/>
    <w:rsid w:val="001C28D1"/>
    <w:rsid w:val="001C2A41"/>
    <w:rsid w:val="001C2C49"/>
    <w:rsid w:val="001C37C6"/>
    <w:rsid w:val="001C4481"/>
    <w:rsid w:val="001C4508"/>
    <w:rsid w:val="001C4590"/>
    <w:rsid w:val="001C47B3"/>
    <w:rsid w:val="001C4D71"/>
    <w:rsid w:val="001C51AE"/>
    <w:rsid w:val="001C5668"/>
    <w:rsid w:val="001C584F"/>
    <w:rsid w:val="001C58D9"/>
    <w:rsid w:val="001C5CF0"/>
    <w:rsid w:val="001C6AEB"/>
    <w:rsid w:val="001C6F5D"/>
    <w:rsid w:val="001C71E2"/>
    <w:rsid w:val="001C7743"/>
    <w:rsid w:val="001C78FD"/>
    <w:rsid w:val="001D06BE"/>
    <w:rsid w:val="001D07FB"/>
    <w:rsid w:val="001D1E21"/>
    <w:rsid w:val="001D1EF7"/>
    <w:rsid w:val="001D285F"/>
    <w:rsid w:val="001D440F"/>
    <w:rsid w:val="001D519F"/>
    <w:rsid w:val="001D51A9"/>
    <w:rsid w:val="001D53F0"/>
    <w:rsid w:val="001D56D0"/>
    <w:rsid w:val="001D5D36"/>
    <w:rsid w:val="001D5D79"/>
    <w:rsid w:val="001D5F87"/>
    <w:rsid w:val="001D766D"/>
    <w:rsid w:val="001E0713"/>
    <w:rsid w:val="001E0AAF"/>
    <w:rsid w:val="001E17B4"/>
    <w:rsid w:val="001E1A61"/>
    <w:rsid w:val="001E202B"/>
    <w:rsid w:val="001E2111"/>
    <w:rsid w:val="001E2B81"/>
    <w:rsid w:val="001E34B9"/>
    <w:rsid w:val="001E35BB"/>
    <w:rsid w:val="001E4E27"/>
    <w:rsid w:val="001E5707"/>
    <w:rsid w:val="001E59F8"/>
    <w:rsid w:val="001E5CA3"/>
    <w:rsid w:val="001E6AA9"/>
    <w:rsid w:val="001E7003"/>
    <w:rsid w:val="001E73F8"/>
    <w:rsid w:val="001F0027"/>
    <w:rsid w:val="001F069B"/>
    <w:rsid w:val="001F0B93"/>
    <w:rsid w:val="001F0E36"/>
    <w:rsid w:val="001F0FB5"/>
    <w:rsid w:val="001F12E8"/>
    <w:rsid w:val="001F1641"/>
    <w:rsid w:val="001F1826"/>
    <w:rsid w:val="001F1E3A"/>
    <w:rsid w:val="001F260D"/>
    <w:rsid w:val="001F3B44"/>
    <w:rsid w:val="001F4187"/>
    <w:rsid w:val="001F4850"/>
    <w:rsid w:val="001F4DF2"/>
    <w:rsid w:val="001F5219"/>
    <w:rsid w:val="001F5224"/>
    <w:rsid w:val="001F5329"/>
    <w:rsid w:val="001F546F"/>
    <w:rsid w:val="001F6009"/>
    <w:rsid w:val="001F60A9"/>
    <w:rsid w:val="001F6AC6"/>
    <w:rsid w:val="001F7461"/>
    <w:rsid w:val="00200156"/>
    <w:rsid w:val="0020022E"/>
    <w:rsid w:val="00200DE1"/>
    <w:rsid w:val="00200FBE"/>
    <w:rsid w:val="002019DA"/>
    <w:rsid w:val="00202065"/>
    <w:rsid w:val="0020219D"/>
    <w:rsid w:val="00202B7A"/>
    <w:rsid w:val="00202F2B"/>
    <w:rsid w:val="00203B43"/>
    <w:rsid w:val="00204A9A"/>
    <w:rsid w:val="00204C52"/>
    <w:rsid w:val="0020515C"/>
    <w:rsid w:val="00206283"/>
    <w:rsid w:val="002067C0"/>
    <w:rsid w:val="002068BF"/>
    <w:rsid w:val="00206AD6"/>
    <w:rsid w:val="00206BDB"/>
    <w:rsid w:val="00207175"/>
    <w:rsid w:val="002072E9"/>
    <w:rsid w:val="00207CF8"/>
    <w:rsid w:val="00207E3C"/>
    <w:rsid w:val="00207FB0"/>
    <w:rsid w:val="002100D2"/>
    <w:rsid w:val="002104B4"/>
    <w:rsid w:val="002129ED"/>
    <w:rsid w:val="00213792"/>
    <w:rsid w:val="002148B4"/>
    <w:rsid w:val="00215936"/>
    <w:rsid w:val="00215D8D"/>
    <w:rsid w:val="00217195"/>
    <w:rsid w:val="0021750A"/>
    <w:rsid w:val="00217D2F"/>
    <w:rsid w:val="00220202"/>
    <w:rsid w:val="00220F04"/>
    <w:rsid w:val="00221361"/>
    <w:rsid w:val="00221719"/>
    <w:rsid w:val="0022346D"/>
    <w:rsid w:val="00223C3A"/>
    <w:rsid w:val="00223C63"/>
    <w:rsid w:val="00224033"/>
    <w:rsid w:val="002254D6"/>
    <w:rsid w:val="002257E4"/>
    <w:rsid w:val="00225891"/>
    <w:rsid w:val="0022599A"/>
    <w:rsid w:val="002274BA"/>
    <w:rsid w:val="002274FD"/>
    <w:rsid w:val="002304C5"/>
    <w:rsid w:val="00230C6D"/>
    <w:rsid w:val="0023148C"/>
    <w:rsid w:val="00232039"/>
    <w:rsid w:val="002325BF"/>
    <w:rsid w:val="002332E4"/>
    <w:rsid w:val="0023366C"/>
    <w:rsid w:val="0023382A"/>
    <w:rsid w:val="00233CB1"/>
    <w:rsid w:val="00234BB1"/>
    <w:rsid w:val="00234C7F"/>
    <w:rsid w:val="0023537E"/>
    <w:rsid w:val="00235FB6"/>
    <w:rsid w:val="0023618F"/>
    <w:rsid w:val="00236675"/>
    <w:rsid w:val="002369C2"/>
    <w:rsid w:val="00236BF6"/>
    <w:rsid w:val="00236BF8"/>
    <w:rsid w:val="00236F2C"/>
    <w:rsid w:val="002370D8"/>
    <w:rsid w:val="002403F6"/>
    <w:rsid w:val="002422E3"/>
    <w:rsid w:val="00242D18"/>
    <w:rsid w:val="00243DFC"/>
    <w:rsid w:val="0024550E"/>
    <w:rsid w:val="00245707"/>
    <w:rsid w:val="00245CE7"/>
    <w:rsid w:val="00246468"/>
    <w:rsid w:val="00246BC7"/>
    <w:rsid w:val="0024728D"/>
    <w:rsid w:val="002474A2"/>
    <w:rsid w:val="002502D8"/>
    <w:rsid w:val="00250955"/>
    <w:rsid w:val="00250A1F"/>
    <w:rsid w:val="00250B57"/>
    <w:rsid w:val="00250E23"/>
    <w:rsid w:val="00250F2D"/>
    <w:rsid w:val="002514F0"/>
    <w:rsid w:val="00251B03"/>
    <w:rsid w:val="002521C2"/>
    <w:rsid w:val="00252497"/>
    <w:rsid w:val="002524A8"/>
    <w:rsid w:val="00252518"/>
    <w:rsid w:val="00252CDB"/>
    <w:rsid w:val="00253ACC"/>
    <w:rsid w:val="00254621"/>
    <w:rsid w:val="00254E17"/>
    <w:rsid w:val="00255A7F"/>
    <w:rsid w:val="00255F2C"/>
    <w:rsid w:val="00256397"/>
    <w:rsid w:val="00256423"/>
    <w:rsid w:val="0025658F"/>
    <w:rsid w:val="00256C7A"/>
    <w:rsid w:val="0025717C"/>
    <w:rsid w:val="00257594"/>
    <w:rsid w:val="00257605"/>
    <w:rsid w:val="00260401"/>
    <w:rsid w:val="00260627"/>
    <w:rsid w:val="00260D95"/>
    <w:rsid w:val="00261CF2"/>
    <w:rsid w:val="002626A0"/>
    <w:rsid w:val="00262B04"/>
    <w:rsid w:val="00262F4C"/>
    <w:rsid w:val="00263165"/>
    <w:rsid w:val="002631B3"/>
    <w:rsid w:val="002631F9"/>
    <w:rsid w:val="00264241"/>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6E7"/>
    <w:rsid w:val="00272C35"/>
    <w:rsid w:val="00274BB4"/>
    <w:rsid w:val="00275433"/>
    <w:rsid w:val="00275AC1"/>
    <w:rsid w:val="00275F27"/>
    <w:rsid w:val="00276514"/>
    <w:rsid w:val="0027683C"/>
    <w:rsid w:val="002769B8"/>
    <w:rsid w:val="00276A98"/>
    <w:rsid w:val="002773DE"/>
    <w:rsid w:val="0027766F"/>
    <w:rsid w:val="0028059F"/>
    <w:rsid w:val="0028091B"/>
    <w:rsid w:val="00280B0B"/>
    <w:rsid w:val="00281000"/>
    <w:rsid w:val="002813A5"/>
    <w:rsid w:val="00281664"/>
    <w:rsid w:val="00284448"/>
    <w:rsid w:val="00284830"/>
    <w:rsid w:val="00285195"/>
    <w:rsid w:val="00286074"/>
    <w:rsid w:val="002868A9"/>
    <w:rsid w:val="00287003"/>
    <w:rsid w:val="00287CD3"/>
    <w:rsid w:val="00290449"/>
    <w:rsid w:val="002906CB"/>
    <w:rsid w:val="00291183"/>
    <w:rsid w:val="0029212D"/>
    <w:rsid w:val="002923BF"/>
    <w:rsid w:val="00292B64"/>
    <w:rsid w:val="00292E60"/>
    <w:rsid w:val="00293327"/>
    <w:rsid w:val="00293D35"/>
    <w:rsid w:val="00294730"/>
    <w:rsid w:val="002948C2"/>
    <w:rsid w:val="00295C63"/>
    <w:rsid w:val="002960A6"/>
    <w:rsid w:val="00296C72"/>
    <w:rsid w:val="00297377"/>
    <w:rsid w:val="00297E82"/>
    <w:rsid w:val="00297F88"/>
    <w:rsid w:val="002A0884"/>
    <w:rsid w:val="002A18A0"/>
    <w:rsid w:val="002A2245"/>
    <w:rsid w:val="002A246D"/>
    <w:rsid w:val="002A26F0"/>
    <w:rsid w:val="002A5549"/>
    <w:rsid w:val="002A695C"/>
    <w:rsid w:val="002A6D1A"/>
    <w:rsid w:val="002A76ED"/>
    <w:rsid w:val="002A7B6F"/>
    <w:rsid w:val="002A7BDE"/>
    <w:rsid w:val="002A7D1C"/>
    <w:rsid w:val="002A7FA0"/>
    <w:rsid w:val="002B0C73"/>
    <w:rsid w:val="002B144B"/>
    <w:rsid w:val="002B1574"/>
    <w:rsid w:val="002B41DA"/>
    <w:rsid w:val="002B476D"/>
    <w:rsid w:val="002B4AE9"/>
    <w:rsid w:val="002B4DA5"/>
    <w:rsid w:val="002B50BB"/>
    <w:rsid w:val="002B643C"/>
    <w:rsid w:val="002B66D5"/>
    <w:rsid w:val="002B7700"/>
    <w:rsid w:val="002B7DC0"/>
    <w:rsid w:val="002C0ABA"/>
    <w:rsid w:val="002C34FC"/>
    <w:rsid w:val="002C4038"/>
    <w:rsid w:val="002C45DB"/>
    <w:rsid w:val="002C4704"/>
    <w:rsid w:val="002C47EE"/>
    <w:rsid w:val="002C4B4A"/>
    <w:rsid w:val="002C4CC5"/>
    <w:rsid w:val="002C5018"/>
    <w:rsid w:val="002C5094"/>
    <w:rsid w:val="002C570F"/>
    <w:rsid w:val="002C5961"/>
    <w:rsid w:val="002C664F"/>
    <w:rsid w:val="002C6C9B"/>
    <w:rsid w:val="002C6DDF"/>
    <w:rsid w:val="002C74A4"/>
    <w:rsid w:val="002C7CCE"/>
    <w:rsid w:val="002D00E4"/>
    <w:rsid w:val="002D037E"/>
    <w:rsid w:val="002D1CBE"/>
    <w:rsid w:val="002D1DA9"/>
    <w:rsid w:val="002D2C4B"/>
    <w:rsid w:val="002D3CDA"/>
    <w:rsid w:val="002D4766"/>
    <w:rsid w:val="002D48EE"/>
    <w:rsid w:val="002D51B5"/>
    <w:rsid w:val="002D58DF"/>
    <w:rsid w:val="002D5B88"/>
    <w:rsid w:val="002D5CBC"/>
    <w:rsid w:val="002D5CBF"/>
    <w:rsid w:val="002D67B4"/>
    <w:rsid w:val="002D67C6"/>
    <w:rsid w:val="002D6C1E"/>
    <w:rsid w:val="002D6ECB"/>
    <w:rsid w:val="002D6F60"/>
    <w:rsid w:val="002D7F36"/>
    <w:rsid w:val="002E02CB"/>
    <w:rsid w:val="002E0D77"/>
    <w:rsid w:val="002E14AC"/>
    <w:rsid w:val="002E1F2C"/>
    <w:rsid w:val="002E3500"/>
    <w:rsid w:val="002E3C1A"/>
    <w:rsid w:val="002E5631"/>
    <w:rsid w:val="002E5E9B"/>
    <w:rsid w:val="002E6A17"/>
    <w:rsid w:val="002E76AA"/>
    <w:rsid w:val="002E7FFC"/>
    <w:rsid w:val="002F08B7"/>
    <w:rsid w:val="002F0B16"/>
    <w:rsid w:val="002F14C6"/>
    <w:rsid w:val="002F1A0F"/>
    <w:rsid w:val="002F1B01"/>
    <w:rsid w:val="002F1B15"/>
    <w:rsid w:val="002F2348"/>
    <w:rsid w:val="002F2A70"/>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3D5C"/>
    <w:rsid w:val="0030527F"/>
    <w:rsid w:val="00305F0E"/>
    <w:rsid w:val="0030633B"/>
    <w:rsid w:val="0030664C"/>
    <w:rsid w:val="00306A22"/>
    <w:rsid w:val="00306AA6"/>
    <w:rsid w:val="003077D1"/>
    <w:rsid w:val="00307ED5"/>
    <w:rsid w:val="00307F9B"/>
    <w:rsid w:val="00310169"/>
    <w:rsid w:val="00310247"/>
    <w:rsid w:val="00310248"/>
    <w:rsid w:val="0031060D"/>
    <w:rsid w:val="00310BFA"/>
    <w:rsid w:val="00311F29"/>
    <w:rsid w:val="00311F6A"/>
    <w:rsid w:val="00312237"/>
    <w:rsid w:val="003126E3"/>
    <w:rsid w:val="003128DB"/>
    <w:rsid w:val="00312928"/>
    <w:rsid w:val="00312A3A"/>
    <w:rsid w:val="00312BF4"/>
    <w:rsid w:val="00312E2A"/>
    <w:rsid w:val="00312F4D"/>
    <w:rsid w:val="0031337B"/>
    <w:rsid w:val="003137E5"/>
    <w:rsid w:val="003140CF"/>
    <w:rsid w:val="00314110"/>
    <w:rsid w:val="00314659"/>
    <w:rsid w:val="003146F1"/>
    <w:rsid w:val="0031471B"/>
    <w:rsid w:val="00314E28"/>
    <w:rsid w:val="00314F91"/>
    <w:rsid w:val="00314FEF"/>
    <w:rsid w:val="00315971"/>
    <w:rsid w:val="00315C79"/>
    <w:rsid w:val="0031657C"/>
    <w:rsid w:val="00316F16"/>
    <w:rsid w:val="00317D3A"/>
    <w:rsid w:val="00320D21"/>
    <w:rsid w:val="00320FCE"/>
    <w:rsid w:val="0032150B"/>
    <w:rsid w:val="00321693"/>
    <w:rsid w:val="00322315"/>
    <w:rsid w:val="0032330E"/>
    <w:rsid w:val="00323446"/>
    <w:rsid w:val="00323E36"/>
    <w:rsid w:val="00324486"/>
    <w:rsid w:val="003247F2"/>
    <w:rsid w:val="00325095"/>
    <w:rsid w:val="003257E3"/>
    <w:rsid w:val="00325A31"/>
    <w:rsid w:val="00326CFC"/>
    <w:rsid w:val="00327364"/>
    <w:rsid w:val="00330113"/>
    <w:rsid w:val="00330236"/>
    <w:rsid w:val="00330341"/>
    <w:rsid w:val="00331416"/>
    <w:rsid w:val="00331668"/>
    <w:rsid w:val="00331B6D"/>
    <w:rsid w:val="0033298F"/>
    <w:rsid w:val="00332DAA"/>
    <w:rsid w:val="00332FC8"/>
    <w:rsid w:val="0033314E"/>
    <w:rsid w:val="003337C3"/>
    <w:rsid w:val="003339F6"/>
    <w:rsid w:val="00334181"/>
    <w:rsid w:val="0033489F"/>
    <w:rsid w:val="00335177"/>
    <w:rsid w:val="003352A7"/>
    <w:rsid w:val="00335A0E"/>
    <w:rsid w:val="00335B44"/>
    <w:rsid w:val="00335FE9"/>
    <w:rsid w:val="003409A7"/>
    <w:rsid w:val="003415C6"/>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4C1"/>
    <w:rsid w:val="00346520"/>
    <w:rsid w:val="003501E9"/>
    <w:rsid w:val="003519AE"/>
    <w:rsid w:val="00351E31"/>
    <w:rsid w:val="00351E50"/>
    <w:rsid w:val="00352D81"/>
    <w:rsid w:val="0035353B"/>
    <w:rsid w:val="00353C45"/>
    <w:rsid w:val="00353DEA"/>
    <w:rsid w:val="003546F6"/>
    <w:rsid w:val="00354807"/>
    <w:rsid w:val="003552EC"/>
    <w:rsid w:val="003553A3"/>
    <w:rsid w:val="0035554B"/>
    <w:rsid w:val="00355A7E"/>
    <w:rsid w:val="00356349"/>
    <w:rsid w:val="003567A0"/>
    <w:rsid w:val="003567C0"/>
    <w:rsid w:val="00356D5E"/>
    <w:rsid w:val="00357A4B"/>
    <w:rsid w:val="00357E5B"/>
    <w:rsid w:val="00360AA5"/>
    <w:rsid w:val="00360F47"/>
    <w:rsid w:val="00361246"/>
    <w:rsid w:val="003614AA"/>
    <w:rsid w:val="003618D0"/>
    <w:rsid w:val="00361A4A"/>
    <w:rsid w:val="00361BAF"/>
    <w:rsid w:val="003621A4"/>
    <w:rsid w:val="003622F9"/>
    <w:rsid w:val="003623CE"/>
    <w:rsid w:val="00362629"/>
    <w:rsid w:val="0036269A"/>
    <w:rsid w:val="00362877"/>
    <w:rsid w:val="00362937"/>
    <w:rsid w:val="003633B8"/>
    <w:rsid w:val="00363DB0"/>
    <w:rsid w:val="00364268"/>
    <w:rsid w:val="00364911"/>
    <w:rsid w:val="003655B7"/>
    <w:rsid w:val="00365708"/>
    <w:rsid w:val="00365766"/>
    <w:rsid w:val="00365C7A"/>
    <w:rsid w:val="00365EBE"/>
    <w:rsid w:val="003660DE"/>
    <w:rsid w:val="0037042D"/>
    <w:rsid w:val="003709E0"/>
    <w:rsid w:val="003712B1"/>
    <w:rsid w:val="00371977"/>
    <w:rsid w:val="00371F1D"/>
    <w:rsid w:val="00371FD7"/>
    <w:rsid w:val="0037220B"/>
    <w:rsid w:val="00372411"/>
    <w:rsid w:val="00372438"/>
    <w:rsid w:val="003726F5"/>
    <w:rsid w:val="00372A32"/>
    <w:rsid w:val="00372AEC"/>
    <w:rsid w:val="00373086"/>
    <w:rsid w:val="00373A15"/>
    <w:rsid w:val="00373CA9"/>
    <w:rsid w:val="00374261"/>
    <w:rsid w:val="003743D5"/>
    <w:rsid w:val="00374B02"/>
    <w:rsid w:val="003755CC"/>
    <w:rsid w:val="003758F9"/>
    <w:rsid w:val="00375BEA"/>
    <w:rsid w:val="00375CEE"/>
    <w:rsid w:val="0037609B"/>
    <w:rsid w:val="00376C42"/>
    <w:rsid w:val="00376D55"/>
    <w:rsid w:val="00376DB2"/>
    <w:rsid w:val="00377092"/>
    <w:rsid w:val="003772E3"/>
    <w:rsid w:val="00377ED9"/>
    <w:rsid w:val="00377FE2"/>
    <w:rsid w:val="003802A4"/>
    <w:rsid w:val="003802C3"/>
    <w:rsid w:val="0038044F"/>
    <w:rsid w:val="00380679"/>
    <w:rsid w:val="00380B2A"/>
    <w:rsid w:val="00380B87"/>
    <w:rsid w:val="00380BC4"/>
    <w:rsid w:val="00380FCB"/>
    <w:rsid w:val="0038101D"/>
    <w:rsid w:val="00381342"/>
    <w:rsid w:val="00381DF0"/>
    <w:rsid w:val="00381E0E"/>
    <w:rsid w:val="003829D5"/>
    <w:rsid w:val="00382A5C"/>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1451"/>
    <w:rsid w:val="003921BC"/>
    <w:rsid w:val="00392566"/>
    <w:rsid w:val="003929DA"/>
    <w:rsid w:val="00393472"/>
    <w:rsid w:val="003935B2"/>
    <w:rsid w:val="003938B5"/>
    <w:rsid w:val="00394073"/>
    <w:rsid w:val="00394F8E"/>
    <w:rsid w:val="00395D7E"/>
    <w:rsid w:val="003963D0"/>
    <w:rsid w:val="003963D2"/>
    <w:rsid w:val="00397D87"/>
    <w:rsid w:val="00397E4B"/>
    <w:rsid w:val="003A0A60"/>
    <w:rsid w:val="003A1322"/>
    <w:rsid w:val="003A15F6"/>
    <w:rsid w:val="003A181D"/>
    <w:rsid w:val="003A23D9"/>
    <w:rsid w:val="003A2B10"/>
    <w:rsid w:val="003A2F64"/>
    <w:rsid w:val="003A396C"/>
    <w:rsid w:val="003A3B1A"/>
    <w:rsid w:val="003A46B6"/>
    <w:rsid w:val="003A47CC"/>
    <w:rsid w:val="003A5773"/>
    <w:rsid w:val="003A7AE8"/>
    <w:rsid w:val="003A7BB0"/>
    <w:rsid w:val="003A7CCA"/>
    <w:rsid w:val="003B054A"/>
    <w:rsid w:val="003B0A90"/>
    <w:rsid w:val="003B0F01"/>
    <w:rsid w:val="003B23D1"/>
    <w:rsid w:val="003B2A11"/>
    <w:rsid w:val="003B2C12"/>
    <w:rsid w:val="003B2F0C"/>
    <w:rsid w:val="003B31BA"/>
    <w:rsid w:val="003B3BDA"/>
    <w:rsid w:val="003B3C8A"/>
    <w:rsid w:val="003B468F"/>
    <w:rsid w:val="003B4ECB"/>
    <w:rsid w:val="003B554F"/>
    <w:rsid w:val="003B57A9"/>
    <w:rsid w:val="003B5B5D"/>
    <w:rsid w:val="003B621E"/>
    <w:rsid w:val="003B752E"/>
    <w:rsid w:val="003B7A52"/>
    <w:rsid w:val="003B7A73"/>
    <w:rsid w:val="003B7A84"/>
    <w:rsid w:val="003B7C1E"/>
    <w:rsid w:val="003C017E"/>
    <w:rsid w:val="003C06D3"/>
    <w:rsid w:val="003C0CE0"/>
    <w:rsid w:val="003C0DBC"/>
    <w:rsid w:val="003C140E"/>
    <w:rsid w:val="003C1A2D"/>
    <w:rsid w:val="003C1DC6"/>
    <w:rsid w:val="003C1E65"/>
    <w:rsid w:val="003C215D"/>
    <w:rsid w:val="003C249A"/>
    <w:rsid w:val="003C2E38"/>
    <w:rsid w:val="003C45EB"/>
    <w:rsid w:val="003C4AC5"/>
    <w:rsid w:val="003C4E23"/>
    <w:rsid w:val="003C4F2A"/>
    <w:rsid w:val="003C51DF"/>
    <w:rsid w:val="003C5444"/>
    <w:rsid w:val="003C599D"/>
    <w:rsid w:val="003C7A21"/>
    <w:rsid w:val="003C7C17"/>
    <w:rsid w:val="003D03B0"/>
    <w:rsid w:val="003D1116"/>
    <w:rsid w:val="003D127C"/>
    <w:rsid w:val="003D14C8"/>
    <w:rsid w:val="003D27B2"/>
    <w:rsid w:val="003D3095"/>
    <w:rsid w:val="003D37BC"/>
    <w:rsid w:val="003D46B6"/>
    <w:rsid w:val="003D4B50"/>
    <w:rsid w:val="003D4D48"/>
    <w:rsid w:val="003D5641"/>
    <w:rsid w:val="003D5F91"/>
    <w:rsid w:val="003D6049"/>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486"/>
    <w:rsid w:val="003E7538"/>
    <w:rsid w:val="003E7A13"/>
    <w:rsid w:val="003E7DBD"/>
    <w:rsid w:val="003E7EF2"/>
    <w:rsid w:val="003F02C2"/>
    <w:rsid w:val="003F073F"/>
    <w:rsid w:val="003F0765"/>
    <w:rsid w:val="003F08B2"/>
    <w:rsid w:val="003F20C4"/>
    <w:rsid w:val="003F2581"/>
    <w:rsid w:val="003F2BEB"/>
    <w:rsid w:val="003F2EA2"/>
    <w:rsid w:val="003F30F0"/>
    <w:rsid w:val="003F32B4"/>
    <w:rsid w:val="003F5159"/>
    <w:rsid w:val="003F6065"/>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725"/>
    <w:rsid w:val="00403A6A"/>
    <w:rsid w:val="00403FA1"/>
    <w:rsid w:val="00404B26"/>
    <w:rsid w:val="00404D65"/>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916"/>
    <w:rsid w:val="00415A07"/>
    <w:rsid w:val="00416020"/>
    <w:rsid w:val="004160DA"/>
    <w:rsid w:val="0041710B"/>
    <w:rsid w:val="004176EC"/>
    <w:rsid w:val="0042207B"/>
    <w:rsid w:val="0042276C"/>
    <w:rsid w:val="00423C12"/>
    <w:rsid w:val="00424C42"/>
    <w:rsid w:val="00425572"/>
    <w:rsid w:val="00425594"/>
    <w:rsid w:val="00426A19"/>
    <w:rsid w:val="00430B17"/>
    <w:rsid w:val="00430CA6"/>
    <w:rsid w:val="00430CB5"/>
    <w:rsid w:val="00430E57"/>
    <w:rsid w:val="004310C7"/>
    <w:rsid w:val="00431246"/>
    <w:rsid w:val="00432351"/>
    <w:rsid w:val="0043261D"/>
    <w:rsid w:val="004326D3"/>
    <w:rsid w:val="00433A42"/>
    <w:rsid w:val="00433B46"/>
    <w:rsid w:val="004342AD"/>
    <w:rsid w:val="004342C9"/>
    <w:rsid w:val="00435216"/>
    <w:rsid w:val="004353CF"/>
    <w:rsid w:val="0043594A"/>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0A6A"/>
    <w:rsid w:val="004517E4"/>
    <w:rsid w:val="0045193C"/>
    <w:rsid w:val="004519E7"/>
    <w:rsid w:val="00451B3E"/>
    <w:rsid w:val="004525CE"/>
    <w:rsid w:val="0045282A"/>
    <w:rsid w:val="004528DE"/>
    <w:rsid w:val="0045441F"/>
    <w:rsid w:val="00454E75"/>
    <w:rsid w:val="004552FA"/>
    <w:rsid w:val="0045552E"/>
    <w:rsid w:val="00455BEE"/>
    <w:rsid w:val="00456588"/>
    <w:rsid w:val="00456919"/>
    <w:rsid w:val="00457875"/>
    <w:rsid w:val="00460307"/>
    <w:rsid w:val="00460A20"/>
    <w:rsid w:val="00460D96"/>
    <w:rsid w:val="004617F3"/>
    <w:rsid w:val="00461DAF"/>
    <w:rsid w:val="004625AE"/>
    <w:rsid w:val="004628B9"/>
    <w:rsid w:val="00462D1D"/>
    <w:rsid w:val="00463225"/>
    <w:rsid w:val="00465B32"/>
    <w:rsid w:val="004678DF"/>
    <w:rsid w:val="00467B17"/>
    <w:rsid w:val="00470EA1"/>
    <w:rsid w:val="00471282"/>
    <w:rsid w:val="00471439"/>
    <w:rsid w:val="00471FBC"/>
    <w:rsid w:val="004729B5"/>
    <w:rsid w:val="00472CAF"/>
    <w:rsid w:val="00472D91"/>
    <w:rsid w:val="00473708"/>
    <w:rsid w:val="00473E60"/>
    <w:rsid w:val="00473FEA"/>
    <w:rsid w:val="004744BA"/>
    <w:rsid w:val="00474760"/>
    <w:rsid w:val="00474BC5"/>
    <w:rsid w:val="00474F12"/>
    <w:rsid w:val="00475165"/>
    <w:rsid w:val="00475885"/>
    <w:rsid w:val="00475A58"/>
    <w:rsid w:val="00475A62"/>
    <w:rsid w:val="004763C6"/>
    <w:rsid w:val="00476638"/>
    <w:rsid w:val="00476667"/>
    <w:rsid w:val="0047730D"/>
    <w:rsid w:val="004773C4"/>
    <w:rsid w:val="00480015"/>
    <w:rsid w:val="0048020D"/>
    <w:rsid w:val="004811CC"/>
    <w:rsid w:val="004823CF"/>
    <w:rsid w:val="00482F56"/>
    <w:rsid w:val="00483B91"/>
    <w:rsid w:val="00483D53"/>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12F7"/>
    <w:rsid w:val="00492CA5"/>
    <w:rsid w:val="00492D91"/>
    <w:rsid w:val="004934BA"/>
    <w:rsid w:val="00494162"/>
    <w:rsid w:val="00494D6A"/>
    <w:rsid w:val="00495593"/>
    <w:rsid w:val="00495D64"/>
    <w:rsid w:val="00495DFE"/>
    <w:rsid w:val="00496682"/>
    <w:rsid w:val="00496A38"/>
    <w:rsid w:val="00496B88"/>
    <w:rsid w:val="0049716A"/>
    <w:rsid w:val="00497233"/>
    <w:rsid w:val="00497BD7"/>
    <w:rsid w:val="004A0160"/>
    <w:rsid w:val="004A09BF"/>
    <w:rsid w:val="004A0A3B"/>
    <w:rsid w:val="004A0C2B"/>
    <w:rsid w:val="004A10E3"/>
    <w:rsid w:val="004A2A25"/>
    <w:rsid w:val="004A30C5"/>
    <w:rsid w:val="004A390E"/>
    <w:rsid w:val="004A3E14"/>
    <w:rsid w:val="004A424C"/>
    <w:rsid w:val="004A4C3F"/>
    <w:rsid w:val="004A4E2B"/>
    <w:rsid w:val="004A58C1"/>
    <w:rsid w:val="004A5A18"/>
    <w:rsid w:val="004A5AA1"/>
    <w:rsid w:val="004A5B17"/>
    <w:rsid w:val="004A5E15"/>
    <w:rsid w:val="004A60A7"/>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0569"/>
    <w:rsid w:val="004C14B6"/>
    <w:rsid w:val="004C1FE5"/>
    <w:rsid w:val="004C2D20"/>
    <w:rsid w:val="004C364B"/>
    <w:rsid w:val="004C5198"/>
    <w:rsid w:val="004C5244"/>
    <w:rsid w:val="004C608E"/>
    <w:rsid w:val="004C67E3"/>
    <w:rsid w:val="004C7A4D"/>
    <w:rsid w:val="004D00A2"/>
    <w:rsid w:val="004D0785"/>
    <w:rsid w:val="004D08E6"/>
    <w:rsid w:val="004D163F"/>
    <w:rsid w:val="004D28F5"/>
    <w:rsid w:val="004D2BD4"/>
    <w:rsid w:val="004D2D4F"/>
    <w:rsid w:val="004D2E21"/>
    <w:rsid w:val="004D2E3E"/>
    <w:rsid w:val="004D3519"/>
    <w:rsid w:val="004D3D97"/>
    <w:rsid w:val="004D4CFE"/>
    <w:rsid w:val="004D5202"/>
    <w:rsid w:val="004D62E2"/>
    <w:rsid w:val="004D6F4A"/>
    <w:rsid w:val="004D7C7D"/>
    <w:rsid w:val="004E0A10"/>
    <w:rsid w:val="004E0B82"/>
    <w:rsid w:val="004E0D00"/>
    <w:rsid w:val="004E103B"/>
    <w:rsid w:val="004E11EC"/>
    <w:rsid w:val="004E1A1D"/>
    <w:rsid w:val="004E1DD5"/>
    <w:rsid w:val="004E2AB6"/>
    <w:rsid w:val="004E2ACA"/>
    <w:rsid w:val="004E3591"/>
    <w:rsid w:val="004E3619"/>
    <w:rsid w:val="004E37F7"/>
    <w:rsid w:val="004E40E2"/>
    <w:rsid w:val="004E4157"/>
    <w:rsid w:val="004E4646"/>
    <w:rsid w:val="004E4B70"/>
    <w:rsid w:val="004E4BC1"/>
    <w:rsid w:val="004E52A5"/>
    <w:rsid w:val="004E55D1"/>
    <w:rsid w:val="004E59BA"/>
    <w:rsid w:val="004E5B61"/>
    <w:rsid w:val="004E5F65"/>
    <w:rsid w:val="004E6461"/>
    <w:rsid w:val="004E6B25"/>
    <w:rsid w:val="004E6FE5"/>
    <w:rsid w:val="004E7981"/>
    <w:rsid w:val="004E7D49"/>
    <w:rsid w:val="004F15A0"/>
    <w:rsid w:val="004F163B"/>
    <w:rsid w:val="004F1A98"/>
    <w:rsid w:val="004F1F92"/>
    <w:rsid w:val="004F2720"/>
    <w:rsid w:val="004F2842"/>
    <w:rsid w:val="004F427F"/>
    <w:rsid w:val="004F46FF"/>
    <w:rsid w:val="004F4C40"/>
    <w:rsid w:val="004F5FF0"/>
    <w:rsid w:val="004F640F"/>
    <w:rsid w:val="004F64B3"/>
    <w:rsid w:val="004F699C"/>
    <w:rsid w:val="004F70C3"/>
    <w:rsid w:val="005005B3"/>
    <w:rsid w:val="005013EA"/>
    <w:rsid w:val="0050190E"/>
    <w:rsid w:val="00501D61"/>
    <w:rsid w:val="0050206E"/>
    <w:rsid w:val="00502426"/>
    <w:rsid w:val="00502545"/>
    <w:rsid w:val="00503223"/>
    <w:rsid w:val="00503BB5"/>
    <w:rsid w:val="005047C4"/>
    <w:rsid w:val="00504A68"/>
    <w:rsid w:val="00504F0F"/>
    <w:rsid w:val="005052ED"/>
    <w:rsid w:val="005061D7"/>
    <w:rsid w:val="005061FC"/>
    <w:rsid w:val="005064EC"/>
    <w:rsid w:val="0050667C"/>
    <w:rsid w:val="0050686F"/>
    <w:rsid w:val="00506920"/>
    <w:rsid w:val="005074F8"/>
    <w:rsid w:val="005108D1"/>
    <w:rsid w:val="00510D8B"/>
    <w:rsid w:val="00511080"/>
    <w:rsid w:val="0051128C"/>
    <w:rsid w:val="00511729"/>
    <w:rsid w:val="00511985"/>
    <w:rsid w:val="00511994"/>
    <w:rsid w:val="00511A90"/>
    <w:rsid w:val="00511B1B"/>
    <w:rsid w:val="0051209F"/>
    <w:rsid w:val="00512665"/>
    <w:rsid w:val="005128A5"/>
    <w:rsid w:val="005130C4"/>
    <w:rsid w:val="0051319C"/>
    <w:rsid w:val="0051360D"/>
    <w:rsid w:val="0051411B"/>
    <w:rsid w:val="00514E9C"/>
    <w:rsid w:val="00514F88"/>
    <w:rsid w:val="0051538F"/>
    <w:rsid w:val="00515CB1"/>
    <w:rsid w:val="005165CC"/>
    <w:rsid w:val="00516813"/>
    <w:rsid w:val="005169AC"/>
    <w:rsid w:val="00516D18"/>
    <w:rsid w:val="00516E99"/>
    <w:rsid w:val="00517BA6"/>
    <w:rsid w:val="00517C11"/>
    <w:rsid w:val="0052025C"/>
    <w:rsid w:val="0052162A"/>
    <w:rsid w:val="0052199B"/>
    <w:rsid w:val="00522339"/>
    <w:rsid w:val="005226CF"/>
    <w:rsid w:val="005232B5"/>
    <w:rsid w:val="00523739"/>
    <w:rsid w:val="00524076"/>
    <w:rsid w:val="00524459"/>
    <w:rsid w:val="0052499B"/>
    <w:rsid w:val="005257B5"/>
    <w:rsid w:val="00525C2D"/>
    <w:rsid w:val="005264A8"/>
    <w:rsid w:val="005265C9"/>
    <w:rsid w:val="00526CBE"/>
    <w:rsid w:val="00527410"/>
    <w:rsid w:val="0053034D"/>
    <w:rsid w:val="005303DF"/>
    <w:rsid w:val="005317A1"/>
    <w:rsid w:val="005319D8"/>
    <w:rsid w:val="005324C2"/>
    <w:rsid w:val="00532538"/>
    <w:rsid w:val="00532D21"/>
    <w:rsid w:val="005330E9"/>
    <w:rsid w:val="0053456B"/>
    <w:rsid w:val="0053490D"/>
    <w:rsid w:val="005349DF"/>
    <w:rsid w:val="0053579C"/>
    <w:rsid w:val="00535847"/>
    <w:rsid w:val="00535910"/>
    <w:rsid w:val="00535D50"/>
    <w:rsid w:val="00536157"/>
    <w:rsid w:val="0053667E"/>
    <w:rsid w:val="00536BFC"/>
    <w:rsid w:val="005378B7"/>
    <w:rsid w:val="00537AF5"/>
    <w:rsid w:val="00540EB6"/>
    <w:rsid w:val="00540EE4"/>
    <w:rsid w:val="00540EEE"/>
    <w:rsid w:val="00541479"/>
    <w:rsid w:val="00541639"/>
    <w:rsid w:val="00541D22"/>
    <w:rsid w:val="0054243B"/>
    <w:rsid w:val="0054253D"/>
    <w:rsid w:val="00542B55"/>
    <w:rsid w:val="00543BFF"/>
    <w:rsid w:val="00543DB1"/>
    <w:rsid w:val="00543F18"/>
    <w:rsid w:val="005444AF"/>
    <w:rsid w:val="0054493E"/>
    <w:rsid w:val="00544A6F"/>
    <w:rsid w:val="00545257"/>
    <w:rsid w:val="0054575B"/>
    <w:rsid w:val="00545898"/>
    <w:rsid w:val="00545B72"/>
    <w:rsid w:val="00545D9A"/>
    <w:rsid w:val="005464EC"/>
    <w:rsid w:val="005474CE"/>
    <w:rsid w:val="005500CB"/>
    <w:rsid w:val="005500CE"/>
    <w:rsid w:val="00550193"/>
    <w:rsid w:val="00551539"/>
    <w:rsid w:val="0055347F"/>
    <w:rsid w:val="00553E02"/>
    <w:rsid w:val="005547D4"/>
    <w:rsid w:val="00554D54"/>
    <w:rsid w:val="005550DF"/>
    <w:rsid w:val="00555978"/>
    <w:rsid w:val="00556729"/>
    <w:rsid w:val="00556EC4"/>
    <w:rsid w:val="00557E8E"/>
    <w:rsid w:val="0056027D"/>
    <w:rsid w:val="005603E3"/>
    <w:rsid w:val="00560A31"/>
    <w:rsid w:val="00560CC1"/>
    <w:rsid w:val="005614A7"/>
    <w:rsid w:val="005616B4"/>
    <w:rsid w:val="00561886"/>
    <w:rsid w:val="00561AF3"/>
    <w:rsid w:val="00561EA0"/>
    <w:rsid w:val="005626D2"/>
    <w:rsid w:val="005628CE"/>
    <w:rsid w:val="00564F18"/>
    <w:rsid w:val="005657CE"/>
    <w:rsid w:val="00565F6B"/>
    <w:rsid w:val="00566C35"/>
    <w:rsid w:val="00566D23"/>
    <w:rsid w:val="00567E34"/>
    <w:rsid w:val="0057168F"/>
    <w:rsid w:val="005718E2"/>
    <w:rsid w:val="00571CFE"/>
    <w:rsid w:val="00572741"/>
    <w:rsid w:val="00572A89"/>
    <w:rsid w:val="00572C08"/>
    <w:rsid w:val="00572C45"/>
    <w:rsid w:val="00572F11"/>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2B4"/>
    <w:rsid w:val="0058341D"/>
    <w:rsid w:val="0058383A"/>
    <w:rsid w:val="005838F4"/>
    <w:rsid w:val="00583ABC"/>
    <w:rsid w:val="00583C01"/>
    <w:rsid w:val="005847F0"/>
    <w:rsid w:val="00584993"/>
    <w:rsid w:val="0058540B"/>
    <w:rsid w:val="00585554"/>
    <w:rsid w:val="00585C0F"/>
    <w:rsid w:val="00586727"/>
    <w:rsid w:val="0058734D"/>
    <w:rsid w:val="0059076A"/>
    <w:rsid w:val="00590E5F"/>
    <w:rsid w:val="00590EDE"/>
    <w:rsid w:val="005912AB"/>
    <w:rsid w:val="00591CBD"/>
    <w:rsid w:val="00591DB7"/>
    <w:rsid w:val="005922FA"/>
    <w:rsid w:val="005924BB"/>
    <w:rsid w:val="005930D3"/>
    <w:rsid w:val="0059364A"/>
    <w:rsid w:val="005942D9"/>
    <w:rsid w:val="00594E63"/>
    <w:rsid w:val="005956FF"/>
    <w:rsid w:val="00596203"/>
    <w:rsid w:val="005965C3"/>
    <w:rsid w:val="00596787"/>
    <w:rsid w:val="00597D59"/>
    <w:rsid w:val="00597FE2"/>
    <w:rsid w:val="005A01C9"/>
    <w:rsid w:val="005A07F2"/>
    <w:rsid w:val="005A10FA"/>
    <w:rsid w:val="005A1EA7"/>
    <w:rsid w:val="005A2DF6"/>
    <w:rsid w:val="005A367F"/>
    <w:rsid w:val="005A3C03"/>
    <w:rsid w:val="005A3EC1"/>
    <w:rsid w:val="005A431F"/>
    <w:rsid w:val="005A49AD"/>
    <w:rsid w:val="005A4FD6"/>
    <w:rsid w:val="005A52C0"/>
    <w:rsid w:val="005A5552"/>
    <w:rsid w:val="005A5909"/>
    <w:rsid w:val="005A5D2C"/>
    <w:rsid w:val="005A61B8"/>
    <w:rsid w:val="005A745D"/>
    <w:rsid w:val="005B039A"/>
    <w:rsid w:val="005B061C"/>
    <w:rsid w:val="005B0874"/>
    <w:rsid w:val="005B08A7"/>
    <w:rsid w:val="005B0972"/>
    <w:rsid w:val="005B0C73"/>
    <w:rsid w:val="005B13F0"/>
    <w:rsid w:val="005B1C95"/>
    <w:rsid w:val="005B23C5"/>
    <w:rsid w:val="005B2812"/>
    <w:rsid w:val="005B2D48"/>
    <w:rsid w:val="005B3F7D"/>
    <w:rsid w:val="005B50CA"/>
    <w:rsid w:val="005B5192"/>
    <w:rsid w:val="005B6858"/>
    <w:rsid w:val="005B7168"/>
    <w:rsid w:val="005B719F"/>
    <w:rsid w:val="005B74CE"/>
    <w:rsid w:val="005B7B7F"/>
    <w:rsid w:val="005B7DD4"/>
    <w:rsid w:val="005C0621"/>
    <w:rsid w:val="005C10C4"/>
    <w:rsid w:val="005C166E"/>
    <w:rsid w:val="005C2D30"/>
    <w:rsid w:val="005C31C9"/>
    <w:rsid w:val="005C3FD4"/>
    <w:rsid w:val="005C409A"/>
    <w:rsid w:val="005C4874"/>
    <w:rsid w:val="005C4BA8"/>
    <w:rsid w:val="005C5792"/>
    <w:rsid w:val="005C5D49"/>
    <w:rsid w:val="005C5E98"/>
    <w:rsid w:val="005C6198"/>
    <w:rsid w:val="005C6831"/>
    <w:rsid w:val="005C68EE"/>
    <w:rsid w:val="005C6C23"/>
    <w:rsid w:val="005C6ECB"/>
    <w:rsid w:val="005C7CF3"/>
    <w:rsid w:val="005C7E5A"/>
    <w:rsid w:val="005D0083"/>
    <w:rsid w:val="005D0211"/>
    <w:rsid w:val="005D041E"/>
    <w:rsid w:val="005D049A"/>
    <w:rsid w:val="005D0664"/>
    <w:rsid w:val="005D15FD"/>
    <w:rsid w:val="005D1ACB"/>
    <w:rsid w:val="005D1B97"/>
    <w:rsid w:val="005D209F"/>
    <w:rsid w:val="005D2686"/>
    <w:rsid w:val="005D2A31"/>
    <w:rsid w:val="005D2B14"/>
    <w:rsid w:val="005D3501"/>
    <w:rsid w:val="005D3540"/>
    <w:rsid w:val="005D36DD"/>
    <w:rsid w:val="005D36F3"/>
    <w:rsid w:val="005D4237"/>
    <w:rsid w:val="005D475B"/>
    <w:rsid w:val="005D5243"/>
    <w:rsid w:val="005D52CC"/>
    <w:rsid w:val="005D575A"/>
    <w:rsid w:val="005D5859"/>
    <w:rsid w:val="005D5F10"/>
    <w:rsid w:val="005D6225"/>
    <w:rsid w:val="005D63A2"/>
    <w:rsid w:val="005D6738"/>
    <w:rsid w:val="005D6AF9"/>
    <w:rsid w:val="005D6E81"/>
    <w:rsid w:val="005D6E8E"/>
    <w:rsid w:val="005D7074"/>
    <w:rsid w:val="005D79E4"/>
    <w:rsid w:val="005E044D"/>
    <w:rsid w:val="005E0886"/>
    <w:rsid w:val="005E0C9E"/>
    <w:rsid w:val="005E1485"/>
    <w:rsid w:val="005E1D22"/>
    <w:rsid w:val="005E2543"/>
    <w:rsid w:val="005E2655"/>
    <w:rsid w:val="005E27A5"/>
    <w:rsid w:val="005E3525"/>
    <w:rsid w:val="005E38D7"/>
    <w:rsid w:val="005E3B76"/>
    <w:rsid w:val="005E4113"/>
    <w:rsid w:val="005E509B"/>
    <w:rsid w:val="005E55ED"/>
    <w:rsid w:val="005E5639"/>
    <w:rsid w:val="005E5C67"/>
    <w:rsid w:val="005E5D51"/>
    <w:rsid w:val="005E626C"/>
    <w:rsid w:val="005E6746"/>
    <w:rsid w:val="005E7B9E"/>
    <w:rsid w:val="005E7E6A"/>
    <w:rsid w:val="005E7F92"/>
    <w:rsid w:val="005F074E"/>
    <w:rsid w:val="005F0773"/>
    <w:rsid w:val="005F0796"/>
    <w:rsid w:val="005F07AD"/>
    <w:rsid w:val="005F0C44"/>
    <w:rsid w:val="005F110A"/>
    <w:rsid w:val="005F1432"/>
    <w:rsid w:val="005F167D"/>
    <w:rsid w:val="005F18AA"/>
    <w:rsid w:val="005F1F59"/>
    <w:rsid w:val="005F2545"/>
    <w:rsid w:val="005F3178"/>
    <w:rsid w:val="005F3946"/>
    <w:rsid w:val="005F3A5E"/>
    <w:rsid w:val="005F486B"/>
    <w:rsid w:val="005F69A1"/>
    <w:rsid w:val="005F720F"/>
    <w:rsid w:val="005F7AB2"/>
    <w:rsid w:val="005F7B1A"/>
    <w:rsid w:val="00600499"/>
    <w:rsid w:val="006006D2"/>
    <w:rsid w:val="00600A7F"/>
    <w:rsid w:val="0060116E"/>
    <w:rsid w:val="00602B45"/>
    <w:rsid w:val="00602BA5"/>
    <w:rsid w:val="00602DF5"/>
    <w:rsid w:val="006030A4"/>
    <w:rsid w:val="00603181"/>
    <w:rsid w:val="006037B4"/>
    <w:rsid w:val="00603BE7"/>
    <w:rsid w:val="006049E4"/>
    <w:rsid w:val="0060542D"/>
    <w:rsid w:val="006058E8"/>
    <w:rsid w:val="00605D63"/>
    <w:rsid w:val="00606B10"/>
    <w:rsid w:val="00606E31"/>
    <w:rsid w:val="00606F03"/>
    <w:rsid w:val="00607220"/>
    <w:rsid w:val="00607AEE"/>
    <w:rsid w:val="006103D7"/>
    <w:rsid w:val="00610E8A"/>
    <w:rsid w:val="00611138"/>
    <w:rsid w:val="00611A37"/>
    <w:rsid w:val="00611ABB"/>
    <w:rsid w:val="0061245E"/>
    <w:rsid w:val="00612AFD"/>
    <w:rsid w:val="00613225"/>
    <w:rsid w:val="00613D2C"/>
    <w:rsid w:val="006148F0"/>
    <w:rsid w:val="006149E5"/>
    <w:rsid w:val="00614BC1"/>
    <w:rsid w:val="00614DAB"/>
    <w:rsid w:val="006159F5"/>
    <w:rsid w:val="00615D9E"/>
    <w:rsid w:val="00615E62"/>
    <w:rsid w:val="006163A2"/>
    <w:rsid w:val="00616B82"/>
    <w:rsid w:val="00616EAE"/>
    <w:rsid w:val="00617C32"/>
    <w:rsid w:val="00617D95"/>
    <w:rsid w:val="00617E3D"/>
    <w:rsid w:val="00617FC9"/>
    <w:rsid w:val="0062128E"/>
    <w:rsid w:val="00621730"/>
    <w:rsid w:val="00621BB2"/>
    <w:rsid w:val="00622116"/>
    <w:rsid w:val="006222F3"/>
    <w:rsid w:val="00622C09"/>
    <w:rsid w:val="00622D05"/>
    <w:rsid w:val="0062318C"/>
    <w:rsid w:val="0062375A"/>
    <w:rsid w:val="00623A4E"/>
    <w:rsid w:val="00623BB5"/>
    <w:rsid w:val="00624E03"/>
    <w:rsid w:val="00626439"/>
    <w:rsid w:val="00627280"/>
    <w:rsid w:val="006272F7"/>
    <w:rsid w:val="00627A07"/>
    <w:rsid w:val="00627BA6"/>
    <w:rsid w:val="00627ECB"/>
    <w:rsid w:val="006303D8"/>
    <w:rsid w:val="00630587"/>
    <w:rsid w:val="00631432"/>
    <w:rsid w:val="0063195D"/>
    <w:rsid w:val="0063219A"/>
    <w:rsid w:val="00632977"/>
    <w:rsid w:val="006329C3"/>
    <w:rsid w:val="00632FFF"/>
    <w:rsid w:val="00633339"/>
    <w:rsid w:val="00633802"/>
    <w:rsid w:val="00633DFE"/>
    <w:rsid w:val="006343E7"/>
    <w:rsid w:val="00634685"/>
    <w:rsid w:val="006347DE"/>
    <w:rsid w:val="00634B26"/>
    <w:rsid w:val="006351AE"/>
    <w:rsid w:val="0063528A"/>
    <w:rsid w:val="006361E2"/>
    <w:rsid w:val="00636357"/>
    <w:rsid w:val="00636BA0"/>
    <w:rsid w:val="00636BA8"/>
    <w:rsid w:val="00636F33"/>
    <w:rsid w:val="00637303"/>
    <w:rsid w:val="0063782A"/>
    <w:rsid w:val="00640553"/>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47089"/>
    <w:rsid w:val="006502E7"/>
    <w:rsid w:val="00650302"/>
    <w:rsid w:val="006506CF"/>
    <w:rsid w:val="00650DAB"/>
    <w:rsid w:val="00650E6E"/>
    <w:rsid w:val="0065139E"/>
    <w:rsid w:val="00651436"/>
    <w:rsid w:val="0065308D"/>
    <w:rsid w:val="006533AD"/>
    <w:rsid w:val="006539C2"/>
    <w:rsid w:val="00653B37"/>
    <w:rsid w:val="00653FF4"/>
    <w:rsid w:val="006545ED"/>
    <w:rsid w:val="00655058"/>
    <w:rsid w:val="00655733"/>
    <w:rsid w:val="00655869"/>
    <w:rsid w:val="00655942"/>
    <w:rsid w:val="00655BCF"/>
    <w:rsid w:val="006560FD"/>
    <w:rsid w:val="0065628E"/>
    <w:rsid w:val="00656306"/>
    <w:rsid w:val="0065683A"/>
    <w:rsid w:val="00656ED2"/>
    <w:rsid w:val="0065718C"/>
    <w:rsid w:val="00657BE2"/>
    <w:rsid w:val="00660618"/>
    <w:rsid w:val="00660928"/>
    <w:rsid w:val="00660D5A"/>
    <w:rsid w:val="00662D12"/>
    <w:rsid w:val="00662DC1"/>
    <w:rsid w:val="0066329D"/>
    <w:rsid w:val="00663427"/>
    <w:rsid w:val="006637AA"/>
    <w:rsid w:val="00663911"/>
    <w:rsid w:val="00663F22"/>
    <w:rsid w:val="006645DB"/>
    <w:rsid w:val="0066480B"/>
    <w:rsid w:val="00664E11"/>
    <w:rsid w:val="00664FA0"/>
    <w:rsid w:val="0066572F"/>
    <w:rsid w:val="0066582A"/>
    <w:rsid w:val="00665D90"/>
    <w:rsid w:val="0066674A"/>
    <w:rsid w:val="006668B5"/>
    <w:rsid w:val="0066769C"/>
    <w:rsid w:val="00667B4D"/>
    <w:rsid w:val="00670100"/>
    <w:rsid w:val="006702DE"/>
    <w:rsid w:val="00670651"/>
    <w:rsid w:val="006709BE"/>
    <w:rsid w:val="00670FEF"/>
    <w:rsid w:val="0067152D"/>
    <w:rsid w:val="00671C34"/>
    <w:rsid w:val="00671D5C"/>
    <w:rsid w:val="006722E6"/>
    <w:rsid w:val="00672791"/>
    <w:rsid w:val="00672FCC"/>
    <w:rsid w:val="00673AE4"/>
    <w:rsid w:val="006745B1"/>
    <w:rsid w:val="00674A86"/>
    <w:rsid w:val="006751FD"/>
    <w:rsid w:val="00675A1B"/>
    <w:rsid w:val="0067722A"/>
    <w:rsid w:val="0067745F"/>
    <w:rsid w:val="006779B2"/>
    <w:rsid w:val="00677EDC"/>
    <w:rsid w:val="00680462"/>
    <w:rsid w:val="00680767"/>
    <w:rsid w:val="00680870"/>
    <w:rsid w:val="00680DE8"/>
    <w:rsid w:val="00681173"/>
    <w:rsid w:val="00681956"/>
    <w:rsid w:val="00681BE8"/>
    <w:rsid w:val="00682D04"/>
    <w:rsid w:val="00682DDF"/>
    <w:rsid w:val="006832CB"/>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291"/>
    <w:rsid w:val="006933C5"/>
    <w:rsid w:val="00694B03"/>
    <w:rsid w:val="00695110"/>
    <w:rsid w:val="0069537B"/>
    <w:rsid w:val="00695480"/>
    <w:rsid w:val="006959A2"/>
    <w:rsid w:val="00696CBF"/>
    <w:rsid w:val="006972DC"/>
    <w:rsid w:val="006978B2"/>
    <w:rsid w:val="006A0414"/>
    <w:rsid w:val="006A0654"/>
    <w:rsid w:val="006A06AC"/>
    <w:rsid w:val="006A06BA"/>
    <w:rsid w:val="006A11A0"/>
    <w:rsid w:val="006A1E46"/>
    <w:rsid w:val="006A1EE4"/>
    <w:rsid w:val="006A3200"/>
    <w:rsid w:val="006A33EA"/>
    <w:rsid w:val="006A3928"/>
    <w:rsid w:val="006A39FF"/>
    <w:rsid w:val="006A44DA"/>
    <w:rsid w:val="006A4C41"/>
    <w:rsid w:val="006A4E36"/>
    <w:rsid w:val="006A5121"/>
    <w:rsid w:val="006A64C8"/>
    <w:rsid w:val="006A699F"/>
    <w:rsid w:val="006A7030"/>
    <w:rsid w:val="006A78AB"/>
    <w:rsid w:val="006A7D64"/>
    <w:rsid w:val="006B005C"/>
    <w:rsid w:val="006B0366"/>
    <w:rsid w:val="006B09E9"/>
    <w:rsid w:val="006B09F3"/>
    <w:rsid w:val="006B0E03"/>
    <w:rsid w:val="006B10A4"/>
    <w:rsid w:val="006B11FC"/>
    <w:rsid w:val="006B122E"/>
    <w:rsid w:val="006B17BB"/>
    <w:rsid w:val="006B1E0E"/>
    <w:rsid w:val="006B2692"/>
    <w:rsid w:val="006B3830"/>
    <w:rsid w:val="006B42A1"/>
    <w:rsid w:val="006B438B"/>
    <w:rsid w:val="006B59CD"/>
    <w:rsid w:val="006B635F"/>
    <w:rsid w:val="006B6641"/>
    <w:rsid w:val="006B708B"/>
    <w:rsid w:val="006B73A8"/>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C6EFB"/>
    <w:rsid w:val="006C7749"/>
    <w:rsid w:val="006D0129"/>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55EE"/>
    <w:rsid w:val="006D615B"/>
    <w:rsid w:val="006D63B6"/>
    <w:rsid w:val="006D668F"/>
    <w:rsid w:val="006D670E"/>
    <w:rsid w:val="006D6F22"/>
    <w:rsid w:val="006D7CA8"/>
    <w:rsid w:val="006E0128"/>
    <w:rsid w:val="006E04A7"/>
    <w:rsid w:val="006E0DD5"/>
    <w:rsid w:val="006E3D45"/>
    <w:rsid w:val="006E440D"/>
    <w:rsid w:val="006E4C47"/>
    <w:rsid w:val="006E4CB2"/>
    <w:rsid w:val="006E4CDB"/>
    <w:rsid w:val="006E5496"/>
    <w:rsid w:val="006E5655"/>
    <w:rsid w:val="006E67D0"/>
    <w:rsid w:val="006E6DE4"/>
    <w:rsid w:val="006E7059"/>
    <w:rsid w:val="006E7248"/>
    <w:rsid w:val="006E7987"/>
    <w:rsid w:val="006F0530"/>
    <w:rsid w:val="006F06E5"/>
    <w:rsid w:val="006F0F7A"/>
    <w:rsid w:val="006F107E"/>
    <w:rsid w:val="006F197A"/>
    <w:rsid w:val="006F2010"/>
    <w:rsid w:val="006F28EC"/>
    <w:rsid w:val="006F2F09"/>
    <w:rsid w:val="006F2F5E"/>
    <w:rsid w:val="006F312D"/>
    <w:rsid w:val="006F3372"/>
    <w:rsid w:val="006F3BE6"/>
    <w:rsid w:val="006F47C0"/>
    <w:rsid w:val="006F57F3"/>
    <w:rsid w:val="006F58A3"/>
    <w:rsid w:val="006F6F1A"/>
    <w:rsid w:val="006F7284"/>
    <w:rsid w:val="006F7610"/>
    <w:rsid w:val="006F77A4"/>
    <w:rsid w:val="006F7B30"/>
    <w:rsid w:val="00700B66"/>
    <w:rsid w:val="00701659"/>
    <w:rsid w:val="00701984"/>
    <w:rsid w:val="00701CE3"/>
    <w:rsid w:val="0070267C"/>
    <w:rsid w:val="00702D3C"/>
    <w:rsid w:val="00702DE1"/>
    <w:rsid w:val="00704A76"/>
    <w:rsid w:val="00704B54"/>
    <w:rsid w:val="00704DF1"/>
    <w:rsid w:val="0070670E"/>
    <w:rsid w:val="0070685C"/>
    <w:rsid w:val="00706D03"/>
    <w:rsid w:val="00706FF6"/>
    <w:rsid w:val="007074ED"/>
    <w:rsid w:val="00707611"/>
    <w:rsid w:val="007078AD"/>
    <w:rsid w:val="00707B61"/>
    <w:rsid w:val="00710245"/>
    <w:rsid w:val="00710A5D"/>
    <w:rsid w:val="007117EF"/>
    <w:rsid w:val="00711CE7"/>
    <w:rsid w:val="00711F0F"/>
    <w:rsid w:val="00712C41"/>
    <w:rsid w:val="007132EE"/>
    <w:rsid w:val="0071343E"/>
    <w:rsid w:val="00713D17"/>
    <w:rsid w:val="0071402B"/>
    <w:rsid w:val="0071461B"/>
    <w:rsid w:val="00715239"/>
    <w:rsid w:val="00715E34"/>
    <w:rsid w:val="007170BE"/>
    <w:rsid w:val="00717C88"/>
    <w:rsid w:val="00717D74"/>
    <w:rsid w:val="007207A0"/>
    <w:rsid w:val="00721899"/>
    <w:rsid w:val="00721D90"/>
    <w:rsid w:val="00722334"/>
    <w:rsid w:val="00722641"/>
    <w:rsid w:val="00722D95"/>
    <w:rsid w:val="0072357D"/>
    <w:rsid w:val="00724B50"/>
    <w:rsid w:val="007250FC"/>
    <w:rsid w:val="007252A5"/>
    <w:rsid w:val="0072632C"/>
    <w:rsid w:val="00726603"/>
    <w:rsid w:val="00726708"/>
    <w:rsid w:val="0073055C"/>
    <w:rsid w:val="00730703"/>
    <w:rsid w:val="007311EE"/>
    <w:rsid w:val="00731221"/>
    <w:rsid w:val="00731B6B"/>
    <w:rsid w:val="007329C1"/>
    <w:rsid w:val="00732EF0"/>
    <w:rsid w:val="00733627"/>
    <w:rsid w:val="007341B1"/>
    <w:rsid w:val="00734472"/>
    <w:rsid w:val="00734E92"/>
    <w:rsid w:val="0073511E"/>
    <w:rsid w:val="0073562D"/>
    <w:rsid w:val="0073582A"/>
    <w:rsid w:val="007360A8"/>
    <w:rsid w:val="007366CB"/>
    <w:rsid w:val="007366EA"/>
    <w:rsid w:val="00736722"/>
    <w:rsid w:val="0073690B"/>
    <w:rsid w:val="00736CFD"/>
    <w:rsid w:val="00737AA7"/>
    <w:rsid w:val="00740092"/>
    <w:rsid w:val="0074041A"/>
    <w:rsid w:val="00740ED4"/>
    <w:rsid w:val="0074123E"/>
    <w:rsid w:val="007421BB"/>
    <w:rsid w:val="007427ED"/>
    <w:rsid w:val="00742B35"/>
    <w:rsid w:val="00742E0B"/>
    <w:rsid w:val="007433CC"/>
    <w:rsid w:val="007433E8"/>
    <w:rsid w:val="00745B0F"/>
    <w:rsid w:val="00746431"/>
    <w:rsid w:val="00746AC1"/>
    <w:rsid w:val="00746BB9"/>
    <w:rsid w:val="00747112"/>
    <w:rsid w:val="0075018E"/>
    <w:rsid w:val="00750E87"/>
    <w:rsid w:val="00751452"/>
    <w:rsid w:val="0075237C"/>
    <w:rsid w:val="00752833"/>
    <w:rsid w:val="00752F1B"/>
    <w:rsid w:val="00752F6F"/>
    <w:rsid w:val="0075303A"/>
    <w:rsid w:val="00753A64"/>
    <w:rsid w:val="00753C41"/>
    <w:rsid w:val="00754E67"/>
    <w:rsid w:val="00755317"/>
    <w:rsid w:val="00755373"/>
    <w:rsid w:val="00755BAD"/>
    <w:rsid w:val="00755C68"/>
    <w:rsid w:val="00756319"/>
    <w:rsid w:val="007563DE"/>
    <w:rsid w:val="00757353"/>
    <w:rsid w:val="007578D7"/>
    <w:rsid w:val="00757CF3"/>
    <w:rsid w:val="00760FFD"/>
    <w:rsid w:val="00761129"/>
    <w:rsid w:val="00761175"/>
    <w:rsid w:val="00761C3F"/>
    <w:rsid w:val="00762126"/>
    <w:rsid w:val="007623E0"/>
    <w:rsid w:val="00762A6C"/>
    <w:rsid w:val="007633FC"/>
    <w:rsid w:val="00763DA5"/>
    <w:rsid w:val="00763DCC"/>
    <w:rsid w:val="00764B9B"/>
    <w:rsid w:val="00764D1B"/>
    <w:rsid w:val="0076507D"/>
    <w:rsid w:val="00765255"/>
    <w:rsid w:val="00766747"/>
    <w:rsid w:val="00766FAC"/>
    <w:rsid w:val="0076760A"/>
    <w:rsid w:val="00767C35"/>
    <w:rsid w:val="00767ECB"/>
    <w:rsid w:val="0077002C"/>
    <w:rsid w:val="0077103D"/>
    <w:rsid w:val="00771785"/>
    <w:rsid w:val="00771E05"/>
    <w:rsid w:val="007727FD"/>
    <w:rsid w:val="00772CA6"/>
    <w:rsid w:val="00773415"/>
    <w:rsid w:val="00773DBD"/>
    <w:rsid w:val="00773E00"/>
    <w:rsid w:val="007752F3"/>
    <w:rsid w:val="00775814"/>
    <w:rsid w:val="00775A6E"/>
    <w:rsid w:val="00775DF5"/>
    <w:rsid w:val="0077600F"/>
    <w:rsid w:val="00776839"/>
    <w:rsid w:val="0077710A"/>
    <w:rsid w:val="0077714C"/>
    <w:rsid w:val="007773BC"/>
    <w:rsid w:val="007774CA"/>
    <w:rsid w:val="007776D0"/>
    <w:rsid w:val="00777E06"/>
    <w:rsid w:val="00777F63"/>
    <w:rsid w:val="00780293"/>
    <w:rsid w:val="00781E8F"/>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6EF0"/>
    <w:rsid w:val="00787584"/>
    <w:rsid w:val="007878D2"/>
    <w:rsid w:val="0078797E"/>
    <w:rsid w:val="0079012F"/>
    <w:rsid w:val="00790B4D"/>
    <w:rsid w:val="007915B7"/>
    <w:rsid w:val="0079251A"/>
    <w:rsid w:val="007929CC"/>
    <w:rsid w:val="00792D05"/>
    <w:rsid w:val="00792E4A"/>
    <w:rsid w:val="007931AE"/>
    <w:rsid w:val="00793A82"/>
    <w:rsid w:val="00794031"/>
    <w:rsid w:val="00794ED4"/>
    <w:rsid w:val="0079614A"/>
    <w:rsid w:val="00796771"/>
    <w:rsid w:val="00797572"/>
    <w:rsid w:val="00797809"/>
    <w:rsid w:val="0079790A"/>
    <w:rsid w:val="00797A29"/>
    <w:rsid w:val="007A01E8"/>
    <w:rsid w:val="007A0954"/>
    <w:rsid w:val="007A13CF"/>
    <w:rsid w:val="007A195F"/>
    <w:rsid w:val="007A3560"/>
    <w:rsid w:val="007A356D"/>
    <w:rsid w:val="007A3617"/>
    <w:rsid w:val="007A4212"/>
    <w:rsid w:val="007A585E"/>
    <w:rsid w:val="007A605F"/>
    <w:rsid w:val="007A659C"/>
    <w:rsid w:val="007A69D2"/>
    <w:rsid w:val="007A69E4"/>
    <w:rsid w:val="007A7466"/>
    <w:rsid w:val="007A74E6"/>
    <w:rsid w:val="007A784E"/>
    <w:rsid w:val="007A7B69"/>
    <w:rsid w:val="007B1A59"/>
    <w:rsid w:val="007B2EED"/>
    <w:rsid w:val="007B3856"/>
    <w:rsid w:val="007B4CA7"/>
    <w:rsid w:val="007B4E5F"/>
    <w:rsid w:val="007B5180"/>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704"/>
    <w:rsid w:val="007D2451"/>
    <w:rsid w:val="007D29FE"/>
    <w:rsid w:val="007D2A09"/>
    <w:rsid w:val="007D356D"/>
    <w:rsid w:val="007D40EE"/>
    <w:rsid w:val="007D48EA"/>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4AB8"/>
    <w:rsid w:val="007E56B0"/>
    <w:rsid w:val="007E589C"/>
    <w:rsid w:val="007E5D53"/>
    <w:rsid w:val="007E6120"/>
    <w:rsid w:val="007E6928"/>
    <w:rsid w:val="007E6C65"/>
    <w:rsid w:val="007E72D2"/>
    <w:rsid w:val="007F0563"/>
    <w:rsid w:val="007F05F0"/>
    <w:rsid w:val="007F1E3B"/>
    <w:rsid w:val="007F27B4"/>
    <w:rsid w:val="007F2966"/>
    <w:rsid w:val="007F2CF7"/>
    <w:rsid w:val="007F408D"/>
    <w:rsid w:val="007F43BA"/>
    <w:rsid w:val="007F4820"/>
    <w:rsid w:val="007F4BEF"/>
    <w:rsid w:val="007F537B"/>
    <w:rsid w:val="007F5C80"/>
    <w:rsid w:val="007F61AF"/>
    <w:rsid w:val="007F61F9"/>
    <w:rsid w:val="007F7237"/>
    <w:rsid w:val="007F74A3"/>
    <w:rsid w:val="008000A1"/>
    <w:rsid w:val="00800910"/>
    <w:rsid w:val="00800F98"/>
    <w:rsid w:val="0080129A"/>
    <w:rsid w:val="008013BB"/>
    <w:rsid w:val="00801517"/>
    <w:rsid w:val="008018EB"/>
    <w:rsid w:val="00801D79"/>
    <w:rsid w:val="0080208A"/>
    <w:rsid w:val="008028A3"/>
    <w:rsid w:val="008028E6"/>
    <w:rsid w:val="00802D04"/>
    <w:rsid w:val="00803DFB"/>
    <w:rsid w:val="0080412A"/>
    <w:rsid w:val="00805005"/>
    <w:rsid w:val="008054DD"/>
    <w:rsid w:val="00805C3F"/>
    <w:rsid w:val="00805EBE"/>
    <w:rsid w:val="008066F5"/>
    <w:rsid w:val="00806736"/>
    <w:rsid w:val="00806CB2"/>
    <w:rsid w:val="00806F8B"/>
    <w:rsid w:val="00807473"/>
    <w:rsid w:val="00807ADF"/>
    <w:rsid w:val="00807C2C"/>
    <w:rsid w:val="008105DD"/>
    <w:rsid w:val="00810946"/>
    <w:rsid w:val="00811B37"/>
    <w:rsid w:val="00811D3C"/>
    <w:rsid w:val="00811FD5"/>
    <w:rsid w:val="0081363E"/>
    <w:rsid w:val="00813B5E"/>
    <w:rsid w:val="00814F06"/>
    <w:rsid w:val="008156A9"/>
    <w:rsid w:val="00815C27"/>
    <w:rsid w:val="0081649B"/>
    <w:rsid w:val="008164C0"/>
    <w:rsid w:val="0081684A"/>
    <w:rsid w:val="008175F0"/>
    <w:rsid w:val="008177A6"/>
    <w:rsid w:val="00820A39"/>
    <w:rsid w:val="00821808"/>
    <w:rsid w:val="008222C4"/>
    <w:rsid w:val="00822E8F"/>
    <w:rsid w:val="008247EA"/>
    <w:rsid w:val="00824C83"/>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63AA"/>
    <w:rsid w:val="00857476"/>
    <w:rsid w:val="00857B0C"/>
    <w:rsid w:val="008600CD"/>
    <w:rsid w:val="0086066F"/>
    <w:rsid w:val="00861305"/>
    <w:rsid w:val="008621AE"/>
    <w:rsid w:val="0086262A"/>
    <w:rsid w:val="0086280D"/>
    <w:rsid w:val="00862C85"/>
    <w:rsid w:val="00862E5E"/>
    <w:rsid w:val="00862F4F"/>
    <w:rsid w:val="00863714"/>
    <w:rsid w:val="0086403A"/>
    <w:rsid w:val="008653B3"/>
    <w:rsid w:val="00865476"/>
    <w:rsid w:val="008654CF"/>
    <w:rsid w:val="00865730"/>
    <w:rsid w:val="00865BF4"/>
    <w:rsid w:val="008661B4"/>
    <w:rsid w:val="00866534"/>
    <w:rsid w:val="00866BA2"/>
    <w:rsid w:val="008672A5"/>
    <w:rsid w:val="008672BD"/>
    <w:rsid w:val="008703D6"/>
    <w:rsid w:val="00870639"/>
    <w:rsid w:val="00870A60"/>
    <w:rsid w:val="00871CB4"/>
    <w:rsid w:val="00872AFC"/>
    <w:rsid w:val="00872C65"/>
    <w:rsid w:val="008739D6"/>
    <w:rsid w:val="00874369"/>
    <w:rsid w:val="008745E9"/>
    <w:rsid w:val="00874E32"/>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25"/>
    <w:rsid w:val="00882280"/>
    <w:rsid w:val="00882512"/>
    <w:rsid w:val="008826C4"/>
    <w:rsid w:val="00883380"/>
    <w:rsid w:val="00883D72"/>
    <w:rsid w:val="00884607"/>
    <w:rsid w:val="00884A3C"/>
    <w:rsid w:val="0088571B"/>
    <w:rsid w:val="00885F1C"/>
    <w:rsid w:val="0088617D"/>
    <w:rsid w:val="00886527"/>
    <w:rsid w:val="0088658A"/>
    <w:rsid w:val="00886872"/>
    <w:rsid w:val="008868A4"/>
    <w:rsid w:val="00886C08"/>
    <w:rsid w:val="00886EC5"/>
    <w:rsid w:val="00890760"/>
    <w:rsid w:val="00891B18"/>
    <w:rsid w:val="008925D1"/>
    <w:rsid w:val="008937BE"/>
    <w:rsid w:val="008938E8"/>
    <w:rsid w:val="00893A1B"/>
    <w:rsid w:val="00893AF1"/>
    <w:rsid w:val="00894B42"/>
    <w:rsid w:val="00895922"/>
    <w:rsid w:val="0089593F"/>
    <w:rsid w:val="00896807"/>
    <w:rsid w:val="00897099"/>
    <w:rsid w:val="008975D1"/>
    <w:rsid w:val="008978FB"/>
    <w:rsid w:val="00897B17"/>
    <w:rsid w:val="00897FFB"/>
    <w:rsid w:val="008A001F"/>
    <w:rsid w:val="008A0428"/>
    <w:rsid w:val="008A0E7D"/>
    <w:rsid w:val="008A11AB"/>
    <w:rsid w:val="008A2688"/>
    <w:rsid w:val="008A27BC"/>
    <w:rsid w:val="008A29D7"/>
    <w:rsid w:val="008A3ABA"/>
    <w:rsid w:val="008A4404"/>
    <w:rsid w:val="008A4583"/>
    <w:rsid w:val="008A593D"/>
    <w:rsid w:val="008A5B3D"/>
    <w:rsid w:val="008A648B"/>
    <w:rsid w:val="008A71A9"/>
    <w:rsid w:val="008A7D3C"/>
    <w:rsid w:val="008B02F2"/>
    <w:rsid w:val="008B0715"/>
    <w:rsid w:val="008B2973"/>
    <w:rsid w:val="008B32EE"/>
    <w:rsid w:val="008B4B94"/>
    <w:rsid w:val="008B55CB"/>
    <w:rsid w:val="008B5739"/>
    <w:rsid w:val="008B589C"/>
    <w:rsid w:val="008B6C49"/>
    <w:rsid w:val="008C0856"/>
    <w:rsid w:val="008C1524"/>
    <w:rsid w:val="008C1988"/>
    <w:rsid w:val="008C2385"/>
    <w:rsid w:val="008C2BD1"/>
    <w:rsid w:val="008C3C62"/>
    <w:rsid w:val="008C3C6D"/>
    <w:rsid w:val="008C3D7E"/>
    <w:rsid w:val="008C4188"/>
    <w:rsid w:val="008C52F5"/>
    <w:rsid w:val="008C5493"/>
    <w:rsid w:val="008C56F6"/>
    <w:rsid w:val="008C5B2B"/>
    <w:rsid w:val="008C6D83"/>
    <w:rsid w:val="008C721F"/>
    <w:rsid w:val="008C7774"/>
    <w:rsid w:val="008D1186"/>
    <w:rsid w:val="008D120F"/>
    <w:rsid w:val="008D14A6"/>
    <w:rsid w:val="008D216D"/>
    <w:rsid w:val="008D2205"/>
    <w:rsid w:val="008D2A6A"/>
    <w:rsid w:val="008D3AAC"/>
    <w:rsid w:val="008D3AED"/>
    <w:rsid w:val="008D3B7C"/>
    <w:rsid w:val="008D3BB1"/>
    <w:rsid w:val="008D4252"/>
    <w:rsid w:val="008D50FD"/>
    <w:rsid w:val="008D5BB2"/>
    <w:rsid w:val="008D5BD4"/>
    <w:rsid w:val="008D636D"/>
    <w:rsid w:val="008D7898"/>
    <w:rsid w:val="008D7F9C"/>
    <w:rsid w:val="008E1B59"/>
    <w:rsid w:val="008E1D38"/>
    <w:rsid w:val="008E1E6B"/>
    <w:rsid w:val="008E2636"/>
    <w:rsid w:val="008E3795"/>
    <w:rsid w:val="008E38C2"/>
    <w:rsid w:val="008E4A96"/>
    <w:rsid w:val="008E5B8C"/>
    <w:rsid w:val="008E5BA3"/>
    <w:rsid w:val="008E65D2"/>
    <w:rsid w:val="008E78B3"/>
    <w:rsid w:val="008E7B52"/>
    <w:rsid w:val="008F0A63"/>
    <w:rsid w:val="008F0C4A"/>
    <w:rsid w:val="008F10B3"/>
    <w:rsid w:val="008F21EA"/>
    <w:rsid w:val="008F24FC"/>
    <w:rsid w:val="008F25A8"/>
    <w:rsid w:val="008F3227"/>
    <w:rsid w:val="008F3CE7"/>
    <w:rsid w:val="008F4D80"/>
    <w:rsid w:val="008F59BD"/>
    <w:rsid w:val="008F5B54"/>
    <w:rsid w:val="008F6135"/>
    <w:rsid w:val="008F6168"/>
    <w:rsid w:val="008F6D96"/>
    <w:rsid w:val="008F7169"/>
    <w:rsid w:val="008F7F42"/>
    <w:rsid w:val="008F7F95"/>
    <w:rsid w:val="0090140A"/>
    <w:rsid w:val="009019AB"/>
    <w:rsid w:val="00901F06"/>
    <w:rsid w:val="009025F6"/>
    <w:rsid w:val="00902814"/>
    <w:rsid w:val="00902BC9"/>
    <w:rsid w:val="00902EE1"/>
    <w:rsid w:val="009033B0"/>
    <w:rsid w:val="00903567"/>
    <w:rsid w:val="00903792"/>
    <w:rsid w:val="009038BF"/>
    <w:rsid w:val="009043A8"/>
    <w:rsid w:val="00904794"/>
    <w:rsid w:val="009048F1"/>
    <w:rsid w:val="00904BCB"/>
    <w:rsid w:val="009057C8"/>
    <w:rsid w:val="009061DE"/>
    <w:rsid w:val="00906371"/>
    <w:rsid w:val="0090668F"/>
    <w:rsid w:val="00907653"/>
    <w:rsid w:val="00907CCA"/>
    <w:rsid w:val="009100C2"/>
    <w:rsid w:val="0091020F"/>
    <w:rsid w:val="009102D4"/>
    <w:rsid w:val="009107B8"/>
    <w:rsid w:val="00911536"/>
    <w:rsid w:val="00911EE4"/>
    <w:rsid w:val="00912D1F"/>
    <w:rsid w:val="0091348B"/>
    <w:rsid w:val="009137B6"/>
    <w:rsid w:val="0091387B"/>
    <w:rsid w:val="00914999"/>
    <w:rsid w:val="00914A6E"/>
    <w:rsid w:val="00915EB4"/>
    <w:rsid w:val="0091700D"/>
    <w:rsid w:val="009177D4"/>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5A3"/>
    <w:rsid w:val="009269B1"/>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4AC3"/>
    <w:rsid w:val="009351C7"/>
    <w:rsid w:val="00935F68"/>
    <w:rsid w:val="00936549"/>
    <w:rsid w:val="00936C37"/>
    <w:rsid w:val="00937060"/>
    <w:rsid w:val="00937998"/>
    <w:rsid w:val="009401FD"/>
    <w:rsid w:val="009409D3"/>
    <w:rsid w:val="00940DBA"/>
    <w:rsid w:val="00941314"/>
    <w:rsid w:val="009418E3"/>
    <w:rsid w:val="00942D9D"/>
    <w:rsid w:val="00943F2E"/>
    <w:rsid w:val="009440C8"/>
    <w:rsid w:val="0094473B"/>
    <w:rsid w:val="00944C94"/>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0FD8"/>
    <w:rsid w:val="0096117D"/>
    <w:rsid w:val="00961677"/>
    <w:rsid w:val="00961C5F"/>
    <w:rsid w:val="00961CDD"/>
    <w:rsid w:val="00961D8F"/>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47D"/>
    <w:rsid w:val="00967941"/>
    <w:rsid w:val="00970035"/>
    <w:rsid w:val="00970054"/>
    <w:rsid w:val="00970174"/>
    <w:rsid w:val="00970449"/>
    <w:rsid w:val="00970724"/>
    <w:rsid w:val="0097087D"/>
    <w:rsid w:val="00970E16"/>
    <w:rsid w:val="009712CC"/>
    <w:rsid w:val="009713B5"/>
    <w:rsid w:val="009713F0"/>
    <w:rsid w:val="00971702"/>
    <w:rsid w:val="00971B8A"/>
    <w:rsid w:val="00971D69"/>
    <w:rsid w:val="00971F6E"/>
    <w:rsid w:val="00971FF9"/>
    <w:rsid w:val="00972866"/>
    <w:rsid w:val="00973B0F"/>
    <w:rsid w:val="00973C7C"/>
    <w:rsid w:val="00974BD7"/>
    <w:rsid w:val="00975136"/>
    <w:rsid w:val="0097580F"/>
    <w:rsid w:val="009759C7"/>
    <w:rsid w:val="0097617D"/>
    <w:rsid w:val="00976290"/>
    <w:rsid w:val="00976319"/>
    <w:rsid w:val="0097673F"/>
    <w:rsid w:val="009768D3"/>
    <w:rsid w:val="00976BFC"/>
    <w:rsid w:val="00976C7D"/>
    <w:rsid w:val="009776F0"/>
    <w:rsid w:val="009802DC"/>
    <w:rsid w:val="00980756"/>
    <w:rsid w:val="00982CC0"/>
    <w:rsid w:val="00983092"/>
    <w:rsid w:val="009835AE"/>
    <w:rsid w:val="00983713"/>
    <w:rsid w:val="009839DA"/>
    <w:rsid w:val="0098436C"/>
    <w:rsid w:val="00984A7D"/>
    <w:rsid w:val="00984DFC"/>
    <w:rsid w:val="009851D0"/>
    <w:rsid w:val="00986A40"/>
    <w:rsid w:val="00986CF5"/>
    <w:rsid w:val="0099015E"/>
    <w:rsid w:val="009901E6"/>
    <w:rsid w:val="00991203"/>
    <w:rsid w:val="009912CF"/>
    <w:rsid w:val="0099153B"/>
    <w:rsid w:val="0099198E"/>
    <w:rsid w:val="00991AA7"/>
    <w:rsid w:val="0099262D"/>
    <w:rsid w:val="009933CD"/>
    <w:rsid w:val="009940BB"/>
    <w:rsid w:val="009943BE"/>
    <w:rsid w:val="009947B7"/>
    <w:rsid w:val="00994825"/>
    <w:rsid w:val="009949CF"/>
    <w:rsid w:val="00994D15"/>
    <w:rsid w:val="00994D76"/>
    <w:rsid w:val="00995254"/>
    <w:rsid w:val="009954CE"/>
    <w:rsid w:val="009960F8"/>
    <w:rsid w:val="00996A61"/>
    <w:rsid w:val="00996F0D"/>
    <w:rsid w:val="0099758C"/>
    <w:rsid w:val="009976E5"/>
    <w:rsid w:val="009978E8"/>
    <w:rsid w:val="00997E6C"/>
    <w:rsid w:val="009A07CD"/>
    <w:rsid w:val="009A09FE"/>
    <w:rsid w:val="009A0DA2"/>
    <w:rsid w:val="009A0E7A"/>
    <w:rsid w:val="009A2782"/>
    <w:rsid w:val="009A2BD8"/>
    <w:rsid w:val="009A329C"/>
    <w:rsid w:val="009A341A"/>
    <w:rsid w:val="009A38FA"/>
    <w:rsid w:val="009A3A36"/>
    <w:rsid w:val="009A48C8"/>
    <w:rsid w:val="009A4BC6"/>
    <w:rsid w:val="009A5084"/>
    <w:rsid w:val="009A5629"/>
    <w:rsid w:val="009A6465"/>
    <w:rsid w:val="009A6C68"/>
    <w:rsid w:val="009A7753"/>
    <w:rsid w:val="009A78A4"/>
    <w:rsid w:val="009B0B3C"/>
    <w:rsid w:val="009B0C3C"/>
    <w:rsid w:val="009B1552"/>
    <w:rsid w:val="009B22DC"/>
    <w:rsid w:val="009B277F"/>
    <w:rsid w:val="009B27E4"/>
    <w:rsid w:val="009B36D4"/>
    <w:rsid w:val="009B376F"/>
    <w:rsid w:val="009B3780"/>
    <w:rsid w:val="009B6040"/>
    <w:rsid w:val="009B761C"/>
    <w:rsid w:val="009B7942"/>
    <w:rsid w:val="009B7DBB"/>
    <w:rsid w:val="009C01EB"/>
    <w:rsid w:val="009C12ED"/>
    <w:rsid w:val="009C17F7"/>
    <w:rsid w:val="009C27C9"/>
    <w:rsid w:val="009C29F7"/>
    <w:rsid w:val="009C3413"/>
    <w:rsid w:val="009C37F7"/>
    <w:rsid w:val="009C4079"/>
    <w:rsid w:val="009C4ED2"/>
    <w:rsid w:val="009C5529"/>
    <w:rsid w:val="009C5566"/>
    <w:rsid w:val="009C5C1A"/>
    <w:rsid w:val="009C6F35"/>
    <w:rsid w:val="009C7061"/>
    <w:rsid w:val="009C717A"/>
    <w:rsid w:val="009C7705"/>
    <w:rsid w:val="009D0D91"/>
    <w:rsid w:val="009D1183"/>
    <w:rsid w:val="009D16B1"/>
    <w:rsid w:val="009D2353"/>
    <w:rsid w:val="009D2E5C"/>
    <w:rsid w:val="009D3D4F"/>
    <w:rsid w:val="009D3F9B"/>
    <w:rsid w:val="009D615E"/>
    <w:rsid w:val="009D65AF"/>
    <w:rsid w:val="009D6AAF"/>
    <w:rsid w:val="009D70CC"/>
    <w:rsid w:val="009D7643"/>
    <w:rsid w:val="009E0004"/>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E7F7F"/>
    <w:rsid w:val="009F01F8"/>
    <w:rsid w:val="009F0741"/>
    <w:rsid w:val="009F0A7F"/>
    <w:rsid w:val="009F1025"/>
    <w:rsid w:val="009F1340"/>
    <w:rsid w:val="009F1666"/>
    <w:rsid w:val="009F1A19"/>
    <w:rsid w:val="009F1AB3"/>
    <w:rsid w:val="009F1C9F"/>
    <w:rsid w:val="009F41FB"/>
    <w:rsid w:val="009F5AED"/>
    <w:rsid w:val="009F61C6"/>
    <w:rsid w:val="009F686B"/>
    <w:rsid w:val="009F698F"/>
    <w:rsid w:val="009F6BA5"/>
    <w:rsid w:val="009F7C09"/>
    <w:rsid w:val="009F7D74"/>
    <w:rsid w:val="00A0053D"/>
    <w:rsid w:val="00A00CD1"/>
    <w:rsid w:val="00A00EAE"/>
    <w:rsid w:val="00A013F7"/>
    <w:rsid w:val="00A0175E"/>
    <w:rsid w:val="00A0179B"/>
    <w:rsid w:val="00A01852"/>
    <w:rsid w:val="00A01D8A"/>
    <w:rsid w:val="00A01E93"/>
    <w:rsid w:val="00A02CCA"/>
    <w:rsid w:val="00A03162"/>
    <w:rsid w:val="00A03C4D"/>
    <w:rsid w:val="00A03DD8"/>
    <w:rsid w:val="00A055C2"/>
    <w:rsid w:val="00A05BEE"/>
    <w:rsid w:val="00A075F5"/>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0BFC"/>
    <w:rsid w:val="00A20EC9"/>
    <w:rsid w:val="00A220BC"/>
    <w:rsid w:val="00A22642"/>
    <w:rsid w:val="00A22652"/>
    <w:rsid w:val="00A22E71"/>
    <w:rsid w:val="00A2333F"/>
    <w:rsid w:val="00A23C09"/>
    <w:rsid w:val="00A24150"/>
    <w:rsid w:val="00A2415A"/>
    <w:rsid w:val="00A24BB7"/>
    <w:rsid w:val="00A25DD2"/>
    <w:rsid w:val="00A2656A"/>
    <w:rsid w:val="00A26613"/>
    <w:rsid w:val="00A26BCB"/>
    <w:rsid w:val="00A2788E"/>
    <w:rsid w:val="00A27992"/>
    <w:rsid w:val="00A27C91"/>
    <w:rsid w:val="00A27CC3"/>
    <w:rsid w:val="00A3007F"/>
    <w:rsid w:val="00A3037C"/>
    <w:rsid w:val="00A3096F"/>
    <w:rsid w:val="00A3134D"/>
    <w:rsid w:val="00A313BF"/>
    <w:rsid w:val="00A3217C"/>
    <w:rsid w:val="00A3287D"/>
    <w:rsid w:val="00A336E1"/>
    <w:rsid w:val="00A34493"/>
    <w:rsid w:val="00A34DA1"/>
    <w:rsid w:val="00A35168"/>
    <w:rsid w:val="00A35282"/>
    <w:rsid w:val="00A355B1"/>
    <w:rsid w:val="00A360FD"/>
    <w:rsid w:val="00A374AE"/>
    <w:rsid w:val="00A400FB"/>
    <w:rsid w:val="00A408AD"/>
    <w:rsid w:val="00A412F5"/>
    <w:rsid w:val="00A41A28"/>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CAC"/>
    <w:rsid w:val="00A54F1F"/>
    <w:rsid w:val="00A554A4"/>
    <w:rsid w:val="00A555CB"/>
    <w:rsid w:val="00A55676"/>
    <w:rsid w:val="00A56340"/>
    <w:rsid w:val="00A568F7"/>
    <w:rsid w:val="00A56ADE"/>
    <w:rsid w:val="00A574A0"/>
    <w:rsid w:val="00A57DD8"/>
    <w:rsid w:val="00A57F55"/>
    <w:rsid w:val="00A602DB"/>
    <w:rsid w:val="00A606A4"/>
    <w:rsid w:val="00A61C33"/>
    <w:rsid w:val="00A6208A"/>
    <w:rsid w:val="00A6236A"/>
    <w:rsid w:val="00A62906"/>
    <w:rsid w:val="00A62933"/>
    <w:rsid w:val="00A62BDB"/>
    <w:rsid w:val="00A62CCB"/>
    <w:rsid w:val="00A63F6E"/>
    <w:rsid w:val="00A64322"/>
    <w:rsid w:val="00A64C88"/>
    <w:rsid w:val="00A6528A"/>
    <w:rsid w:val="00A65F29"/>
    <w:rsid w:val="00A66292"/>
    <w:rsid w:val="00A66B78"/>
    <w:rsid w:val="00A66FD0"/>
    <w:rsid w:val="00A67792"/>
    <w:rsid w:val="00A678B3"/>
    <w:rsid w:val="00A679E0"/>
    <w:rsid w:val="00A67DCA"/>
    <w:rsid w:val="00A67E63"/>
    <w:rsid w:val="00A70199"/>
    <w:rsid w:val="00A701CA"/>
    <w:rsid w:val="00A7124A"/>
    <w:rsid w:val="00A71ADA"/>
    <w:rsid w:val="00A72C5F"/>
    <w:rsid w:val="00A7316D"/>
    <w:rsid w:val="00A73F7A"/>
    <w:rsid w:val="00A74457"/>
    <w:rsid w:val="00A74811"/>
    <w:rsid w:val="00A759B5"/>
    <w:rsid w:val="00A7603A"/>
    <w:rsid w:val="00A76BA2"/>
    <w:rsid w:val="00A76CDD"/>
    <w:rsid w:val="00A76E39"/>
    <w:rsid w:val="00A76F9D"/>
    <w:rsid w:val="00A77504"/>
    <w:rsid w:val="00A77A6A"/>
    <w:rsid w:val="00A77CD0"/>
    <w:rsid w:val="00A77DCB"/>
    <w:rsid w:val="00A77ECD"/>
    <w:rsid w:val="00A77F20"/>
    <w:rsid w:val="00A803A2"/>
    <w:rsid w:val="00A807CD"/>
    <w:rsid w:val="00A807FE"/>
    <w:rsid w:val="00A81AA1"/>
    <w:rsid w:val="00A82105"/>
    <w:rsid w:val="00A82813"/>
    <w:rsid w:val="00A832ED"/>
    <w:rsid w:val="00A83306"/>
    <w:rsid w:val="00A8369B"/>
    <w:rsid w:val="00A83894"/>
    <w:rsid w:val="00A839A4"/>
    <w:rsid w:val="00A83FC8"/>
    <w:rsid w:val="00A85F3F"/>
    <w:rsid w:val="00A863C7"/>
    <w:rsid w:val="00A866EA"/>
    <w:rsid w:val="00A87D1B"/>
    <w:rsid w:val="00A900A2"/>
    <w:rsid w:val="00A901B6"/>
    <w:rsid w:val="00A90837"/>
    <w:rsid w:val="00A9085C"/>
    <w:rsid w:val="00A90E61"/>
    <w:rsid w:val="00A910F5"/>
    <w:rsid w:val="00A9165F"/>
    <w:rsid w:val="00A922BB"/>
    <w:rsid w:val="00A92B22"/>
    <w:rsid w:val="00A93C34"/>
    <w:rsid w:val="00A94B6E"/>
    <w:rsid w:val="00A94CB1"/>
    <w:rsid w:val="00A94E82"/>
    <w:rsid w:val="00A95025"/>
    <w:rsid w:val="00A95373"/>
    <w:rsid w:val="00A955B1"/>
    <w:rsid w:val="00A95AB3"/>
    <w:rsid w:val="00A95C5B"/>
    <w:rsid w:val="00A95D13"/>
    <w:rsid w:val="00A96067"/>
    <w:rsid w:val="00A967AC"/>
    <w:rsid w:val="00A973FA"/>
    <w:rsid w:val="00A97D30"/>
    <w:rsid w:val="00AA022B"/>
    <w:rsid w:val="00AA0D7E"/>
    <w:rsid w:val="00AA1894"/>
    <w:rsid w:val="00AA1D9E"/>
    <w:rsid w:val="00AA2348"/>
    <w:rsid w:val="00AA28DC"/>
    <w:rsid w:val="00AA3246"/>
    <w:rsid w:val="00AA341F"/>
    <w:rsid w:val="00AA38AC"/>
    <w:rsid w:val="00AA3BD8"/>
    <w:rsid w:val="00AA4579"/>
    <w:rsid w:val="00AA4982"/>
    <w:rsid w:val="00AA4A2C"/>
    <w:rsid w:val="00AA61A5"/>
    <w:rsid w:val="00AA6B4E"/>
    <w:rsid w:val="00AA7B55"/>
    <w:rsid w:val="00AA7DD9"/>
    <w:rsid w:val="00AB007C"/>
    <w:rsid w:val="00AB012B"/>
    <w:rsid w:val="00AB0264"/>
    <w:rsid w:val="00AB18ED"/>
    <w:rsid w:val="00AB1E56"/>
    <w:rsid w:val="00AB22D4"/>
    <w:rsid w:val="00AB3B11"/>
    <w:rsid w:val="00AB4019"/>
    <w:rsid w:val="00AB473E"/>
    <w:rsid w:val="00AB48FB"/>
    <w:rsid w:val="00AB4A6C"/>
    <w:rsid w:val="00AB4DCD"/>
    <w:rsid w:val="00AB54CE"/>
    <w:rsid w:val="00AB564D"/>
    <w:rsid w:val="00AB56A6"/>
    <w:rsid w:val="00AB58F1"/>
    <w:rsid w:val="00AB6957"/>
    <w:rsid w:val="00AC1F6B"/>
    <w:rsid w:val="00AC2190"/>
    <w:rsid w:val="00AC220E"/>
    <w:rsid w:val="00AC2433"/>
    <w:rsid w:val="00AC355B"/>
    <w:rsid w:val="00AC35D0"/>
    <w:rsid w:val="00AC4751"/>
    <w:rsid w:val="00AC4EF0"/>
    <w:rsid w:val="00AC53AE"/>
    <w:rsid w:val="00AC561E"/>
    <w:rsid w:val="00AC5AA7"/>
    <w:rsid w:val="00AC5D74"/>
    <w:rsid w:val="00AC6202"/>
    <w:rsid w:val="00AC67E1"/>
    <w:rsid w:val="00AC6898"/>
    <w:rsid w:val="00AC6B71"/>
    <w:rsid w:val="00AC6E43"/>
    <w:rsid w:val="00AC73DE"/>
    <w:rsid w:val="00AC78CA"/>
    <w:rsid w:val="00AD0188"/>
    <w:rsid w:val="00AD05F8"/>
    <w:rsid w:val="00AD175F"/>
    <w:rsid w:val="00AD35F6"/>
    <w:rsid w:val="00AD3B5B"/>
    <w:rsid w:val="00AD4769"/>
    <w:rsid w:val="00AD4DA9"/>
    <w:rsid w:val="00AD6807"/>
    <w:rsid w:val="00AD6C5C"/>
    <w:rsid w:val="00AD6F13"/>
    <w:rsid w:val="00AD6F48"/>
    <w:rsid w:val="00AD7535"/>
    <w:rsid w:val="00AD76D0"/>
    <w:rsid w:val="00AE0A86"/>
    <w:rsid w:val="00AE0BEF"/>
    <w:rsid w:val="00AE15E6"/>
    <w:rsid w:val="00AE1745"/>
    <w:rsid w:val="00AE2911"/>
    <w:rsid w:val="00AE3885"/>
    <w:rsid w:val="00AE3CBB"/>
    <w:rsid w:val="00AE3E14"/>
    <w:rsid w:val="00AE4EAF"/>
    <w:rsid w:val="00AE6BE0"/>
    <w:rsid w:val="00AE6FE9"/>
    <w:rsid w:val="00AE7639"/>
    <w:rsid w:val="00AF02D7"/>
    <w:rsid w:val="00AF059D"/>
    <w:rsid w:val="00AF0822"/>
    <w:rsid w:val="00AF0CE2"/>
    <w:rsid w:val="00AF1A64"/>
    <w:rsid w:val="00AF2420"/>
    <w:rsid w:val="00AF2519"/>
    <w:rsid w:val="00AF36E6"/>
    <w:rsid w:val="00AF38A9"/>
    <w:rsid w:val="00AF4893"/>
    <w:rsid w:val="00AF6F55"/>
    <w:rsid w:val="00AF717E"/>
    <w:rsid w:val="00AF7939"/>
    <w:rsid w:val="00B002A9"/>
    <w:rsid w:val="00B014CD"/>
    <w:rsid w:val="00B01D9F"/>
    <w:rsid w:val="00B02175"/>
    <w:rsid w:val="00B030F0"/>
    <w:rsid w:val="00B03919"/>
    <w:rsid w:val="00B03A7D"/>
    <w:rsid w:val="00B04698"/>
    <w:rsid w:val="00B048C8"/>
    <w:rsid w:val="00B04F6E"/>
    <w:rsid w:val="00B05907"/>
    <w:rsid w:val="00B059BE"/>
    <w:rsid w:val="00B05EDB"/>
    <w:rsid w:val="00B06672"/>
    <w:rsid w:val="00B072FD"/>
    <w:rsid w:val="00B0732F"/>
    <w:rsid w:val="00B077E2"/>
    <w:rsid w:val="00B07D00"/>
    <w:rsid w:val="00B1002F"/>
    <w:rsid w:val="00B104F5"/>
    <w:rsid w:val="00B10522"/>
    <w:rsid w:val="00B1163A"/>
    <w:rsid w:val="00B12481"/>
    <w:rsid w:val="00B12670"/>
    <w:rsid w:val="00B1295C"/>
    <w:rsid w:val="00B12A8C"/>
    <w:rsid w:val="00B13F36"/>
    <w:rsid w:val="00B14081"/>
    <w:rsid w:val="00B146ED"/>
    <w:rsid w:val="00B16055"/>
    <w:rsid w:val="00B16414"/>
    <w:rsid w:val="00B16D3B"/>
    <w:rsid w:val="00B16DE2"/>
    <w:rsid w:val="00B16F8A"/>
    <w:rsid w:val="00B16FF2"/>
    <w:rsid w:val="00B172A3"/>
    <w:rsid w:val="00B2020D"/>
    <w:rsid w:val="00B207D8"/>
    <w:rsid w:val="00B20B15"/>
    <w:rsid w:val="00B20C7E"/>
    <w:rsid w:val="00B2126A"/>
    <w:rsid w:val="00B218DC"/>
    <w:rsid w:val="00B21FD2"/>
    <w:rsid w:val="00B225DD"/>
    <w:rsid w:val="00B22EB6"/>
    <w:rsid w:val="00B231D6"/>
    <w:rsid w:val="00B24E3E"/>
    <w:rsid w:val="00B25A67"/>
    <w:rsid w:val="00B26ACA"/>
    <w:rsid w:val="00B2769D"/>
    <w:rsid w:val="00B301D9"/>
    <w:rsid w:val="00B30713"/>
    <w:rsid w:val="00B30A89"/>
    <w:rsid w:val="00B30DFD"/>
    <w:rsid w:val="00B31837"/>
    <w:rsid w:val="00B3248C"/>
    <w:rsid w:val="00B32629"/>
    <w:rsid w:val="00B32931"/>
    <w:rsid w:val="00B3356E"/>
    <w:rsid w:val="00B33C58"/>
    <w:rsid w:val="00B33DCE"/>
    <w:rsid w:val="00B33E0A"/>
    <w:rsid w:val="00B34B0B"/>
    <w:rsid w:val="00B35942"/>
    <w:rsid w:val="00B368B6"/>
    <w:rsid w:val="00B37CF0"/>
    <w:rsid w:val="00B37EA8"/>
    <w:rsid w:val="00B40322"/>
    <w:rsid w:val="00B4105F"/>
    <w:rsid w:val="00B4182A"/>
    <w:rsid w:val="00B41DA9"/>
    <w:rsid w:val="00B4214B"/>
    <w:rsid w:val="00B42833"/>
    <w:rsid w:val="00B444BC"/>
    <w:rsid w:val="00B44711"/>
    <w:rsid w:val="00B454A3"/>
    <w:rsid w:val="00B4587A"/>
    <w:rsid w:val="00B46DAE"/>
    <w:rsid w:val="00B47370"/>
    <w:rsid w:val="00B47DF7"/>
    <w:rsid w:val="00B50FB1"/>
    <w:rsid w:val="00B5136F"/>
    <w:rsid w:val="00B51FC5"/>
    <w:rsid w:val="00B52252"/>
    <w:rsid w:val="00B52860"/>
    <w:rsid w:val="00B52C70"/>
    <w:rsid w:val="00B52D9C"/>
    <w:rsid w:val="00B52DA3"/>
    <w:rsid w:val="00B53A0B"/>
    <w:rsid w:val="00B54B2C"/>
    <w:rsid w:val="00B55108"/>
    <w:rsid w:val="00B55646"/>
    <w:rsid w:val="00B561F6"/>
    <w:rsid w:val="00B57014"/>
    <w:rsid w:val="00B57366"/>
    <w:rsid w:val="00B574A8"/>
    <w:rsid w:val="00B576A4"/>
    <w:rsid w:val="00B57AF1"/>
    <w:rsid w:val="00B607D7"/>
    <w:rsid w:val="00B60A29"/>
    <w:rsid w:val="00B61DB5"/>
    <w:rsid w:val="00B62549"/>
    <w:rsid w:val="00B62E3E"/>
    <w:rsid w:val="00B6382E"/>
    <w:rsid w:val="00B63836"/>
    <w:rsid w:val="00B638B7"/>
    <w:rsid w:val="00B63E5D"/>
    <w:rsid w:val="00B6426D"/>
    <w:rsid w:val="00B65A02"/>
    <w:rsid w:val="00B65FD8"/>
    <w:rsid w:val="00B664A8"/>
    <w:rsid w:val="00B665BC"/>
    <w:rsid w:val="00B6667F"/>
    <w:rsid w:val="00B66A22"/>
    <w:rsid w:val="00B70880"/>
    <w:rsid w:val="00B7172C"/>
    <w:rsid w:val="00B719B8"/>
    <w:rsid w:val="00B72787"/>
    <w:rsid w:val="00B734A3"/>
    <w:rsid w:val="00B735E3"/>
    <w:rsid w:val="00B737D9"/>
    <w:rsid w:val="00B743A6"/>
    <w:rsid w:val="00B7488F"/>
    <w:rsid w:val="00B748F1"/>
    <w:rsid w:val="00B75383"/>
    <w:rsid w:val="00B75DE1"/>
    <w:rsid w:val="00B75ECA"/>
    <w:rsid w:val="00B7675F"/>
    <w:rsid w:val="00B77513"/>
    <w:rsid w:val="00B777A7"/>
    <w:rsid w:val="00B77E41"/>
    <w:rsid w:val="00B805CE"/>
    <w:rsid w:val="00B80ACC"/>
    <w:rsid w:val="00B80CBD"/>
    <w:rsid w:val="00B826E2"/>
    <w:rsid w:val="00B82A40"/>
    <w:rsid w:val="00B82B7F"/>
    <w:rsid w:val="00B8332F"/>
    <w:rsid w:val="00B836DA"/>
    <w:rsid w:val="00B83A8F"/>
    <w:rsid w:val="00B84934"/>
    <w:rsid w:val="00B84DD3"/>
    <w:rsid w:val="00B850E9"/>
    <w:rsid w:val="00B85F4B"/>
    <w:rsid w:val="00B8638B"/>
    <w:rsid w:val="00B8677E"/>
    <w:rsid w:val="00B86AE5"/>
    <w:rsid w:val="00B86E82"/>
    <w:rsid w:val="00B9032E"/>
    <w:rsid w:val="00B908A1"/>
    <w:rsid w:val="00B908E2"/>
    <w:rsid w:val="00B90B32"/>
    <w:rsid w:val="00B91043"/>
    <w:rsid w:val="00B9188F"/>
    <w:rsid w:val="00B91971"/>
    <w:rsid w:val="00B9199E"/>
    <w:rsid w:val="00B92827"/>
    <w:rsid w:val="00B94860"/>
    <w:rsid w:val="00B9495F"/>
    <w:rsid w:val="00B94F66"/>
    <w:rsid w:val="00B9538D"/>
    <w:rsid w:val="00B95CC4"/>
    <w:rsid w:val="00B95D6D"/>
    <w:rsid w:val="00B96216"/>
    <w:rsid w:val="00B968DE"/>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0F8"/>
    <w:rsid w:val="00BA476F"/>
    <w:rsid w:val="00BA47C6"/>
    <w:rsid w:val="00BA5189"/>
    <w:rsid w:val="00BA5358"/>
    <w:rsid w:val="00BA56AB"/>
    <w:rsid w:val="00BA5C93"/>
    <w:rsid w:val="00BA60BF"/>
    <w:rsid w:val="00BA631F"/>
    <w:rsid w:val="00BA63CF"/>
    <w:rsid w:val="00BA6448"/>
    <w:rsid w:val="00BB16A4"/>
    <w:rsid w:val="00BB1AEB"/>
    <w:rsid w:val="00BB1D38"/>
    <w:rsid w:val="00BB1E9F"/>
    <w:rsid w:val="00BB2A90"/>
    <w:rsid w:val="00BB31C6"/>
    <w:rsid w:val="00BB3503"/>
    <w:rsid w:val="00BB368E"/>
    <w:rsid w:val="00BB3926"/>
    <w:rsid w:val="00BB3A46"/>
    <w:rsid w:val="00BB4702"/>
    <w:rsid w:val="00BB4DBD"/>
    <w:rsid w:val="00BB5192"/>
    <w:rsid w:val="00BB560F"/>
    <w:rsid w:val="00BB59ED"/>
    <w:rsid w:val="00BB5E75"/>
    <w:rsid w:val="00BB632E"/>
    <w:rsid w:val="00BB6C0D"/>
    <w:rsid w:val="00BB724A"/>
    <w:rsid w:val="00BB75D3"/>
    <w:rsid w:val="00BB7E80"/>
    <w:rsid w:val="00BB7F7D"/>
    <w:rsid w:val="00BC042F"/>
    <w:rsid w:val="00BC08A3"/>
    <w:rsid w:val="00BC117F"/>
    <w:rsid w:val="00BC11D5"/>
    <w:rsid w:val="00BC128D"/>
    <w:rsid w:val="00BC1BAE"/>
    <w:rsid w:val="00BC26DF"/>
    <w:rsid w:val="00BC2778"/>
    <w:rsid w:val="00BC30DD"/>
    <w:rsid w:val="00BC30E1"/>
    <w:rsid w:val="00BC3FC2"/>
    <w:rsid w:val="00BC41BD"/>
    <w:rsid w:val="00BC48C2"/>
    <w:rsid w:val="00BC590B"/>
    <w:rsid w:val="00BC7B16"/>
    <w:rsid w:val="00BD0404"/>
    <w:rsid w:val="00BD07D5"/>
    <w:rsid w:val="00BD1785"/>
    <w:rsid w:val="00BD1B97"/>
    <w:rsid w:val="00BD3BA1"/>
    <w:rsid w:val="00BD3C9D"/>
    <w:rsid w:val="00BD43AE"/>
    <w:rsid w:val="00BD48F4"/>
    <w:rsid w:val="00BD4922"/>
    <w:rsid w:val="00BD4ADD"/>
    <w:rsid w:val="00BD574C"/>
    <w:rsid w:val="00BD5D41"/>
    <w:rsid w:val="00BD66AD"/>
    <w:rsid w:val="00BD6F93"/>
    <w:rsid w:val="00BD774B"/>
    <w:rsid w:val="00BD77D9"/>
    <w:rsid w:val="00BE01D5"/>
    <w:rsid w:val="00BE02BB"/>
    <w:rsid w:val="00BE070A"/>
    <w:rsid w:val="00BE071E"/>
    <w:rsid w:val="00BE095E"/>
    <w:rsid w:val="00BE0DDC"/>
    <w:rsid w:val="00BE0E6E"/>
    <w:rsid w:val="00BE11B9"/>
    <w:rsid w:val="00BE2236"/>
    <w:rsid w:val="00BE2777"/>
    <w:rsid w:val="00BE2960"/>
    <w:rsid w:val="00BE2ADA"/>
    <w:rsid w:val="00BE2C31"/>
    <w:rsid w:val="00BE33A7"/>
    <w:rsid w:val="00BE3C53"/>
    <w:rsid w:val="00BE3CBD"/>
    <w:rsid w:val="00BE4363"/>
    <w:rsid w:val="00BE440E"/>
    <w:rsid w:val="00BE484C"/>
    <w:rsid w:val="00BE5367"/>
    <w:rsid w:val="00BE5A0B"/>
    <w:rsid w:val="00BE5FA1"/>
    <w:rsid w:val="00BE61F5"/>
    <w:rsid w:val="00BE69F1"/>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41"/>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60AA"/>
    <w:rsid w:val="00C07469"/>
    <w:rsid w:val="00C077FB"/>
    <w:rsid w:val="00C07F4D"/>
    <w:rsid w:val="00C10172"/>
    <w:rsid w:val="00C1052E"/>
    <w:rsid w:val="00C10641"/>
    <w:rsid w:val="00C106C9"/>
    <w:rsid w:val="00C110E1"/>
    <w:rsid w:val="00C1156C"/>
    <w:rsid w:val="00C11823"/>
    <w:rsid w:val="00C121E9"/>
    <w:rsid w:val="00C12380"/>
    <w:rsid w:val="00C128C3"/>
    <w:rsid w:val="00C129E3"/>
    <w:rsid w:val="00C12BDD"/>
    <w:rsid w:val="00C13BC6"/>
    <w:rsid w:val="00C13DB6"/>
    <w:rsid w:val="00C149E6"/>
    <w:rsid w:val="00C16487"/>
    <w:rsid w:val="00C1756A"/>
    <w:rsid w:val="00C17E40"/>
    <w:rsid w:val="00C20C06"/>
    <w:rsid w:val="00C20D70"/>
    <w:rsid w:val="00C20E85"/>
    <w:rsid w:val="00C211F1"/>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0B45"/>
    <w:rsid w:val="00C317EF"/>
    <w:rsid w:val="00C31A8E"/>
    <w:rsid w:val="00C3207C"/>
    <w:rsid w:val="00C32BBA"/>
    <w:rsid w:val="00C32EBB"/>
    <w:rsid w:val="00C330A0"/>
    <w:rsid w:val="00C33511"/>
    <w:rsid w:val="00C342DA"/>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62"/>
    <w:rsid w:val="00C413B0"/>
    <w:rsid w:val="00C41526"/>
    <w:rsid w:val="00C417AA"/>
    <w:rsid w:val="00C41B79"/>
    <w:rsid w:val="00C41B8D"/>
    <w:rsid w:val="00C42B51"/>
    <w:rsid w:val="00C42B72"/>
    <w:rsid w:val="00C43C77"/>
    <w:rsid w:val="00C445A1"/>
    <w:rsid w:val="00C4497D"/>
    <w:rsid w:val="00C45C1B"/>
    <w:rsid w:val="00C46D03"/>
    <w:rsid w:val="00C46FF0"/>
    <w:rsid w:val="00C470E0"/>
    <w:rsid w:val="00C476BB"/>
    <w:rsid w:val="00C47CB0"/>
    <w:rsid w:val="00C50796"/>
    <w:rsid w:val="00C507C6"/>
    <w:rsid w:val="00C50895"/>
    <w:rsid w:val="00C519CB"/>
    <w:rsid w:val="00C519E7"/>
    <w:rsid w:val="00C51B77"/>
    <w:rsid w:val="00C51D40"/>
    <w:rsid w:val="00C521A5"/>
    <w:rsid w:val="00C527E4"/>
    <w:rsid w:val="00C52F48"/>
    <w:rsid w:val="00C5312C"/>
    <w:rsid w:val="00C53283"/>
    <w:rsid w:val="00C53E34"/>
    <w:rsid w:val="00C53E55"/>
    <w:rsid w:val="00C54428"/>
    <w:rsid w:val="00C54BB0"/>
    <w:rsid w:val="00C55BC4"/>
    <w:rsid w:val="00C56441"/>
    <w:rsid w:val="00C56E07"/>
    <w:rsid w:val="00C56FBF"/>
    <w:rsid w:val="00C575B1"/>
    <w:rsid w:val="00C57F61"/>
    <w:rsid w:val="00C60BCF"/>
    <w:rsid w:val="00C610E6"/>
    <w:rsid w:val="00C613B2"/>
    <w:rsid w:val="00C62CE6"/>
    <w:rsid w:val="00C6310E"/>
    <w:rsid w:val="00C633FA"/>
    <w:rsid w:val="00C63772"/>
    <w:rsid w:val="00C642AC"/>
    <w:rsid w:val="00C645F5"/>
    <w:rsid w:val="00C64622"/>
    <w:rsid w:val="00C64717"/>
    <w:rsid w:val="00C6559E"/>
    <w:rsid w:val="00C65C58"/>
    <w:rsid w:val="00C667F4"/>
    <w:rsid w:val="00C67922"/>
    <w:rsid w:val="00C67C4E"/>
    <w:rsid w:val="00C67DA3"/>
    <w:rsid w:val="00C70367"/>
    <w:rsid w:val="00C708BF"/>
    <w:rsid w:val="00C71067"/>
    <w:rsid w:val="00C715F4"/>
    <w:rsid w:val="00C717A8"/>
    <w:rsid w:val="00C718BA"/>
    <w:rsid w:val="00C71A92"/>
    <w:rsid w:val="00C72766"/>
    <w:rsid w:val="00C72ADA"/>
    <w:rsid w:val="00C737DB"/>
    <w:rsid w:val="00C745ED"/>
    <w:rsid w:val="00C75112"/>
    <w:rsid w:val="00C75ACA"/>
    <w:rsid w:val="00C75CDD"/>
    <w:rsid w:val="00C75FA2"/>
    <w:rsid w:val="00C76CF3"/>
    <w:rsid w:val="00C77247"/>
    <w:rsid w:val="00C77527"/>
    <w:rsid w:val="00C77DBA"/>
    <w:rsid w:val="00C77DDB"/>
    <w:rsid w:val="00C80C52"/>
    <w:rsid w:val="00C80E67"/>
    <w:rsid w:val="00C81388"/>
    <w:rsid w:val="00C815D2"/>
    <w:rsid w:val="00C819DF"/>
    <w:rsid w:val="00C81C0D"/>
    <w:rsid w:val="00C82BB3"/>
    <w:rsid w:val="00C83707"/>
    <w:rsid w:val="00C83F1B"/>
    <w:rsid w:val="00C845ED"/>
    <w:rsid w:val="00C84BBF"/>
    <w:rsid w:val="00C85214"/>
    <w:rsid w:val="00C852F7"/>
    <w:rsid w:val="00C8543D"/>
    <w:rsid w:val="00C861D2"/>
    <w:rsid w:val="00C862A7"/>
    <w:rsid w:val="00C86985"/>
    <w:rsid w:val="00C86BA9"/>
    <w:rsid w:val="00C870D1"/>
    <w:rsid w:val="00C90EE0"/>
    <w:rsid w:val="00C91355"/>
    <w:rsid w:val="00C91A26"/>
    <w:rsid w:val="00C91F43"/>
    <w:rsid w:val="00C92A21"/>
    <w:rsid w:val="00C92E07"/>
    <w:rsid w:val="00C935BF"/>
    <w:rsid w:val="00C93F01"/>
    <w:rsid w:val="00C94448"/>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44"/>
    <w:rsid w:val="00CA0FB0"/>
    <w:rsid w:val="00CA1512"/>
    <w:rsid w:val="00CA1D79"/>
    <w:rsid w:val="00CA1DEE"/>
    <w:rsid w:val="00CA1ECD"/>
    <w:rsid w:val="00CA2234"/>
    <w:rsid w:val="00CA22E5"/>
    <w:rsid w:val="00CA2301"/>
    <w:rsid w:val="00CA2530"/>
    <w:rsid w:val="00CA291C"/>
    <w:rsid w:val="00CA2E69"/>
    <w:rsid w:val="00CA4AB8"/>
    <w:rsid w:val="00CA4AF5"/>
    <w:rsid w:val="00CA5A65"/>
    <w:rsid w:val="00CA6503"/>
    <w:rsid w:val="00CB014C"/>
    <w:rsid w:val="00CB0B9A"/>
    <w:rsid w:val="00CB1950"/>
    <w:rsid w:val="00CB1B77"/>
    <w:rsid w:val="00CB1C8C"/>
    <w:rsid w:val="00CB204F"/>
    <w:rsid w:val="00CB228A"/>
    <w:rsid w:val="00CB2367"/>
    <w:rsid w:val="00CB2693"/>
    <w:rsid w:val="00CB3434"/>
    <w:rsid w:val="00CB46F8"/>
    <w:rsid w:val="00CB495C"/>
    <w:rsid w:val="00CB4B94"/>
    <w:rsid w:val="00CB63EC"/>
    <w:rsid w:val="00CB659D"/>
    <w:rsid w:val="00CB7540"/>
    <w:rsid w:val="00CB7883"/>
    <w:rsid w:val="00CC09DF"/>
    <w:rsid w:val="00CC0AC1"/>
    <w:rsid w:val="00CC0EFB"/>
    <w:rsid w:val="00CC104A"/>
    <w:rsid w:val="00CC12D0"/>
    <w:rsid w:val="00CC1405"/>
    <w:rsid w:val="00CC1F2C"/>
    <w:rsid w:val="00CC23E5"/>
    <w:rsid w:val="00CC2A70"/>
    <w:rsid w:val="00CC31F4"/>
    <w:rsid w:val="00CC3ABB"/>
    <w:rsid w:val="00CC3AE2"/>
    <w:rsid w:val="00CC4E2B"/>
    <w:rsid w:val="00CC5B04"/>
    <w:rsid w:val="00CC5E95"/>
    <w:rsid w:val="00CC6035"/>
    <w:rsid w:val="00CC6D21"/>
    <w:rsid w:val="00CD0838"/>
    <w:rsid w:val="00CD0894"/>
    <w:rsid w:val="00CD11F2"/>
    <w:rsid w:val="00CD1486"/>
    <w:rsid w:val="00CD15B6"/>
    <w:rsid w:val="00CD178B"/>
    <w:rsid w:val="00CD181F"/>
    <w:rsid w:val="00CD1FF7"/>
    <w:rsid w:val="00CD2020"/>
    <w:rsid w:val="00CD2B6F"/>
    <w:rsid w:val="00CD2F67"/>
    <w:rsid w:val="00CD3BEF"/>
    <w:rsid w:val="00CD3C27"/>
    <w:rsid w:val="00CD3CD8"/>
    <w:rsid w:val="00CD3E60"/>
    <w:rsid w:val="00CD44D3"/>
    <w:rsid w:val="00CD4A45"/>
    <w:rsid w:val="00CD50F3"/>
    <w:rsid w:val="00CD55BB"/>
    <w:rsid w:val="00CD589A"/>
    <w:rsid w:val="00CD5F9D"/>
    <w:rsid w:val="00CD6279"/>
    <w:rsid w:val="00CD68F5"/>
    <w:rsid w:val="00CD7463"/>
    <w:rsid w:val="00CE0966"/>
    <w:rsid w:val="00CE12B8"/>
    <w:rsid w:val="00CE175D"/>
    <w:rsid w:val="00CE1B29"/>
    <w:rsid w:val="00CE1E76"/>
    <w:rsid w:val="00CE22C6"/>
    <w:rsid w:val="00CE28B4"/>
    <w:rsid w:val="00CE2C53"/>
    <w:rsid w:val="00CE36D1"/>
    <w:rsid w:val="00CE3AE1"/>
    <w:rsid w:val="00CE3D40"/>
    <w:rsid w:val="00CE3FB4"/>
    <w:rsid w:val="00CE4C12"/>
    <w:rsid w:val="00CE522E"/>
    <w:rsid w:val="00CE592F"/>
    <w:rsid w:val="00CE65AB"/>
    <w:rsid w:val="00CE7718"/>
    <w:rsid w:val="00CE772B"/>
    <w:rsid w:val="00CE77E4"/>
    <w:rsid w:val="00CE7948"/>
    <w:rsid w:val="00CE79FD"/>
    <w:rsid w:val="00CE7A0F"/>
    <w:rsid w:val="00CF103F"/>
    <w:rsid w:val="00CF1D34"/>
    <w:rsid w:val="00CF212A"/>
    <w:rsid w:val="00CF27E5"/>
    <w:rsid w:val="00CF2A0C"/>
    <w:rsid w:val="00CF35E0"/>
    <w:rsid w:val="00CF3AA9"/>
    <w:rsid w:val="00CF3CFD"/>
    <w:rsid w:val="00CF3F0C"/>
    <w:rsid w:val="00CF501A"/>
    <w:rsid w:val="00CF58DB"/>
    <w:rsid w:val="00CF6232"/>
    <w:rsid w:val="00CF62DC"/>
    <w:rsid w:val="00CF75DF"/>
    <w:rsid w:val="00CF78BE"/>
    <w:rsid w:val="00CF7B47"/>
    <w:rsid w:val="00D0025A"/>
    <w:rsid w:val="00D00BD3"/>
    <w:rsid w:val="00D015AF"/>
    <w:rsid w:val="00D01BFE"/>
    <w:rsid w:val="00D01FE2"/>
    <w:rsid w:val="00D02410"/>
    <w:rsid w:val="00D02477"/>
    <w:rsid w:val="00D0260A"/>
    <w:rsid w:val="00D027A5"/>
    <w:rsid w:val="00D0322A"/>
    <w:rsid w:val="00D057D3"/>
    <w:rsid w:val="00D05D44"/>
    <w:rsid w:val="00D05DE4"/>
    <w:rsid w:val="00D06294"/>
    <w:rsid w:val="00D06466"/>
    <w:rsid w:val="00D069EA"/>
    <w:rsid w:val="00D06A8D"/>
    <w:rsid w:val="00D077C7"/>
    <w:rsid w:val="00D07C77"/>
    <w:rsid w:val="00D1119F"/>
    <w:rsid w:val="00D117C8"/>
    <w:rsid w:val="00D119BD"/>
    <w:rsid w:val="00D11E9E"/>
    <w:rsid w:val="00D1276A"/>
    <w:rsid w:val="00D12855"/>
    <w:rsid w:val="00D139D7"/>
    <w:rsid w:val="00D13DA6"/>
    <w:rsid w:val="00D1425E"/>
    <w:rsid w:val="00D15B6C"/>
    <w:rsid w:val="00D15E9F"/>
    <w:rsid w:val="00D16175"/>
    <w:rsid w:val="00D16205"/>
    <w:rsid w:val="00D16B82"/>
    <w:rsid w:val="00D17540"/>
    <w:rsid w:val="00D176D1"/>
    <w:rsid w:val="00D20015"/>
    <w:rsid w:val="00D204E4"/>
    <w:rsid w:val="00D20E12"/>
    <w:rsid w:val="00D21696"/>
    <w:rsid w:val="00D217A1"/>
    <w:rsid w:val="00D21A37"/>
    <w:rsid w:val="00D221AC"/>
    <w:rsid w:val="00D226DE"/>
    <w:rsid w:val="00D23764"/>
    <w:rsid w:val="00D239A0"/>
    <w:rsid w:val="00D246C2"/>
    <w:rsid w:val="00D24992"/>
    <w:rsid w:val="00D254A6"/>
    <w:rsid w:val="00D25992"/>
    <w:rsid w:val="00D26251"/>
    <w:rsid w:val="00D26555"/>
    <w:rsid w:val="00D268EC"/>
    <w:rsid w:val="00D27060"/>
    <w:rsid w:val="00D27115"/>
    <w:rsid w:val="00D27205"/>
    <w:rsid w:val="00D274AD"/>
    <w:rsid w:val="00D27D5B"/>
    <w:rsid w:val="00D30368"/>
    <w:rsid w:val="00D30A32"/>
    <w:rsid w:val="00D30CE2"/>
    <w:rsid w:val="00D31178"/>
    <w:rsid w:val="00D316A4"/>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2E04"/>
    <w:rsid w:val="00D530D7"/>
    <w:rsid w:val="00D53755"/>
    <w:rsid w:val="00D537C7"/>
    <w:rsid w:val="00D53C53"/>
    <w:rsid w:val="00D54365"/>
    <w:rsid w:val="00D544D9"/>
    <w:rsid w:val="00D54A48"/>
    <w:rsid w:val="00D5510A"/>
    <w:rsid w:val="00D5554D"/>
    <w:rsid w:val="00D557CC"/>
    <w:rsid w:val="00D5581F"/>
    <w:rsid w:val="00D57274"/>
    <w:rsid w:val="00D57A90"/>
    <w:rsid w:val="00D57F2C"/>
    <w:rsid w:val="00D62085"/>
    <w:rsid w:val="00D6220C"/>
    <w:rsid w:val="00D625B7"/>
    <w:rsid w:val="00D63136"/>
    <w:rsid w:val="00D636F2"/>
    <w:rsid w:val="00D6422A"/>
    <w:rsid w:val="00D64717"/>
    <w:rsid w:val="00D649AA"/>
    <w:rsid w:val="00D64C0A"/>
    <w:rsid w:val="00D64F74"/>
    <w:rsid w:val="00D64FA3"/>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8C7"/>
    <w:rsid w:val="00D81C92"/>
    <w:rsid w:val="00D82448"/>
    <w:rsid w:val="00D825B9"/>
    <w:rsid w:val="00D82FA4"/>
    <w:rsid w:val="00D831A4"/>
    <w:rsid w:val="00D83FD6"/>
    <w:rsid w:val="00D848CA"/>
    <w:rsid w:val="00D84A6A"/>
    <w:rsid w:val="00D8513A"/>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0D2B"/>
    <w:rsid w:val="00DA1876"/>
    <w:rsid w:val="00DA1BF0"/>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A797C"/>
    <w:rsid w:val="00DB054C"/>
    <w:rsid w:val="00DB0645"/>
    <w:rsid w:val="00DB130D"/>
    <w:rsid w:val="00DB18C6"/>
    <w:rsid w:val="00DB1B79"/>
    <w:rsid w:val="00DB316F"/>
    <w:rsid w:val="00DB37F0"/>
    <w:rsid w:val="00DB5A07"/>
    <w:rsid w:val="00DB6390"/>
    <w:rsid w:val="00DB64B1"/>
    <w:rsid w:val="00DB750E"/>
    <w:rsid w:val="00DB770C"/>
    <w:rsid w:val="00DC0318"/>
    <w:rsid w:val="00DC1BBA"/>
    <w:rsid w:val="00DC243C"/>
    <w:rsid w:val="00DC3197"/>
    <w:rsid w:val="00DC343F"/>
    <w:rsid w:val="00DC406F"/>
    <w:rsid w:val="00DC4702"/>
    <w:rsid w:val="00DC498E"/>
    <w:rsid w:val="00DC4D8D"/>
    <w:rsid w:val="00DC527D"/>
    <w:rsid w:val="00DC54A7"/>
    <w:rsid w:val="00DC68F4"/>
    <w:rsid w:val="00DD023E"/>
    <w:rsid w:val="00DD0545"/>
    <w:rsid w:val="00DD05EF"/>
    <w:rsid w:val="00DD154C"/>
    <w:rsid w:val="00DD23AC"/>
    <w:rsid w:val="00DD2924"/>
    <w:rsid w:val="00DD3C8D"/>
    <w:rsid w:val="00DD40AC"/>
    <w:rsid w:val="00DD4313"/>
    <w:rsid w:val="00DD4516"/>
    <w:rsid w:val="00DD4F99"/>
    <w:rsid w:val="00DD5FE8"/>
    <w:rsid w:val="00DD6D7B"/>
    <w:rsid w:val="00DD71E5"/>
    <w:rsid w:val="00DD7355"/>
    <w:rsid w:val="00DD7A38"/>
    <w:rsid w:val="00DD7F99"/>
    <w:rsid w:val="00DE0601"/>
    <w:rsid w:val="00DE10D4"/>
    <w:rsid w:val="00DE19CE"/>
    <w:rsid w:val="00DE1B2F"/>
    <w:rsid w:val="00DE1C62"/>
    <w:rsid w:val="00DE22A8"/>
    <w:rsid w:val="00DE2450"/>
    <w:rsid w:val="00DE38B1"/>
    <w:rsid w:val="00DE3999"/>
    <w:rsid w:val="00DE399E"/>
    <w:rsid w:val="00DE3CEF"/>
    <w:rsid w:val="00DE47DB"/>
    <w:rsid w:val="00DE5078"/>
    <w:rsid w:val="00DE51D7"/>
    <w:rsid w:val="00DE597F"/>
    <w:rsid w:val="00DE5E7F"/>
    <w:rsid w:val="00DE6066"/>
    <w:rsid w:val="00DE6306"/>
    <w:rsid w:val="00DE64F7"/>
    <w:rsid w:val="00DE69D8"/>
    <w:rsid w:val="00DE6E6D"/>
    <w:rsid w:val="00DE75DA"/>
    <w:rsid w:val="00DE78EF"/>
    <w:rsid w:val="00DE7AAC"/>
    <w:rsid w:val="00DF006E"/>
    <w:rsid w:val="00DF0824"/>
    <w:rsid w:val="00DF1586"/>
    <w:rsid w:val="00DF2113"/>
    <w:rsid w:val="00DF30FF"/>
    <w:rsid w:val="00DF36DC"/>
    <w:rsid w:val="00DF3E86"/>
    <w:rsid w:val="00DF42D0"/>
    <w:rsid w:val="00DF43C3"/>
    <w:rsid w:val="00DF448E"/>
    <w:rsid w:val="00DF4A53"/>
    <w:rsid w:val="00DF4BF2"/>
    <w:rsid w:val="00DF4DD8"/>
    <w:rsid w:val="00DF5EEC"/>
    <w:rsid w:val="00DF6722"/>
    <w:rsid w:val="00DF684E"/>
    <w:rsid w:val="00DF69CD"/>
    <w:rsid w:val="00DF6B6B"/>
    <w:rsid w:val="00DF6C2E"/>
    <w:rsid w:val="00DF7E11"/>
    <w:rsid w:val="00E0027F"/>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4E4"/>
    <w:rsid w:val="00E13732"/>
    <w:rsid w:val="00E137FF"/>
    <w:rsid w:val="00E13A04"/>
    <w:rsid w:val="00E13A4A"/>
    <w:rsid w:val="00E140A9"/>
    <w:rsid w:val="00E14740"/>
    <w:rsid w:val="00E14B17"/>
    <w:rsid w:val="00E14BDF"/>
    <w:rsid w:val="00E14D8A"/>
    <w:rsid w:val="00E150D8"/>
    <w:rsid w:val="00E15321"/>
    <w:rsid w:val="00E15ACF"/>
    <w:rsid w:val="00E16D8C"/>
    <w:rsid w:val="00E170D5"/>
    <w:rsid w:val="00E17378"/>
    <w:rsid w:val="00E17BF6"/>
    <w:rsid w:val="00E17FEF"/>
    <w:rsid w:val="00E2055C"/>
    <w:rsid w:val="00E211B2"/>
    <w:rsid w:val="00E211EF"/>
    <w:rsid w:val="00E21A86"/>
    <w:rsid w:val="00E2276A"/>
    <w:rsid w:val="00E2334D"/>
    <w:rsid w:val="00E24146"/>
    <w:rsid w:val="00E2436D"/>
    <w:rsid w:val="00E246CA"/>
    <w:rsid w:val="00E2497C"/>
    <w:rsid w:val="00E265EF"/>
    <w:rsid w:val="00E26CEE"/>
    <w:rsid w:val="00E26EB0"/>
    <w:rsid w:val="00E273A1"/>
    <w:rsid w:val="00E27927"/>
    <w:rsid w:val="00E306D8"/>
    <w:rsid w:val="00E30B2C"/>
    <w:rsid w:val="00E315E4"/>
    <w:rsid w:val="00E31750"/>
    <w:rsid w:val="00E317CC"/>
    <w:rsid w:val="00E31EDD"/>
    <w:rsid w:val="00E32878"/>
    <w:rsid w:val="00E32AD1"/>
    <w:rsid w:val="00E32CA0"/>
    <w:rsid w:val="00E33FC7"/>
    <w:rsid w:val="00E34052"/>
    <w:rsid w:val="00E34D2E"/>
    <w:rsid w:val="00E34E20"/>
    <w:rsid w:val="00E35EF3"/>
    <w:rsid w:val="00E3661B"/>
    <w:rsid w:val="00E372FC"/>
    <w:rsid w:val="00E3759C"/>
    <w:rsid w:val="00E40045"/>
    <w:rsid w:val="00E409C4"/>
    <w:rsid w:val="00E40A97"/>
    <w:rsid w:val="00E41D8C"/>
    <w:rsid w:val="00E41F88"/>
    <w:rsid w:val="00E420EA"/>
    <w:rsid w:val="00E42AB3"/>
    <w:rsid w:val="00E42C1C"/>
    <w:rsid w:val="00E43145"/>
    <w:rsid w:val="00E43CC9"/>
    <w:rsid w:val="00E43E40"/>
    <w:rsid w:val="00E44600"/>
    <w:rsid w:val="00E451BA"/>
    <w:rsid w:val="00E45413"/>
    <w:rsid w:val="00E45D20"/>
    <w:rsid w:val="00E47059"/>
    <w:rsid w:val="00E472E8"/>
    <w:rsid w:val="00E4735C"/>
    <w:rsid w:val="00E47D6A"/>
    <w:rsid w:val="00E503A2"/>
    <w:rsid w:val="00E50416"/>
    <w:rsid w:val="00E50691"/>
    <w:rsid w:val="00E517C5"/>
    <w:rsid w:val="00E52C57"/>
    <w:rsid w:val="00E53BD3"/>
    <w:rsid w:val="00E5421B"/>
    <w:rsid w:val="00E55359"/>
    <w:rsid w:val="00E558CA"/>
    <w:rsid w:val="00E55949"/>
    <w:rsid w:val="00E56216"/>
    <w:rsid w:val="00E565AB"/>
    <w:rsid w:val="00E57138"/>
    <w:rsid w:val="00E57E48"/>
    <w:rsid w:val="00E60314"/>
    <w:rsid w:val="00E6074A"/>
    <w:rsid w:val="00E6096D"/>
    <w:rsid w:val="00E60D06"/>
    <w:rsid w:val="00E61A29"/>
    <w:rsid w:val="00E624B1"/>
    <w:rsid w:val="00E62C29"/>
    <w:rsid w:val="00E62EC4"/>
    <w:rsid w:val="00E6301E"/>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8A4"/>
    <w:rsid w:val="00E72924"/>
    <w:rsid w:val="00E7292E"/>
    <w:rsid w:val="00E72C58"/>
    <w:rsid w:val="00E72D72"/>
    <w:rsid w:val="00E72DEA"/>
    <w:rsid w:val="00E7306E"/>
    <w:rsid w:val="00E73BE1"/>
    <w:rsid w:val="00E743C4"/>
    <w:rsid w:val="00E743E4"/>
    <w:rsid w:val="00E74B7B"/>
    <w:rsid w:val="00E74FFC"/>
    <w:rsid w:val="00E75C82"/>
    <w:rsid w:val="00E75C9E"/>
    <w:rsid w:val="00E75D7F"/>
    <w:rsid w:val="00E75F68"/>
    <w:rsid w:val="00E7602E"/>
    <w:rsid w:val="00E76429"/>
    <w:rsid w:val="00E76BA5"/>
    <w:rsid w:val="00E77728"/>
    <w:rsid w:val="00E8250E"/>
    <w:rsid w:val="00E82D8E"/>
    <w:rsid w:val="00E8344B"/>
    <w:rsid w:val="00E83586"/>
    <w:rsid w:val="00E84FF1"/>
    <w:rsid w:val="00E85539"/>
    <w:rsid w:val="00E85B57"/>
    <w:rsid w:val="00E868FD"/>
    <w:rsid w:val="00E86E46"/>
    <w:rsid w:val="00E870DF"/>
    <w:rsid w:val="00E8713D"/>
    <w:rsid w:val="00E87C59"/>
    <w:rsid w:val="00E90709"/>
    <w:rsid w:val="00E90DD7"/>
    <w:rsid w:val="00E91BA8"/>
    <w:rsid w:val="00E91E3D"/>
    <w:rsid w:val="00E92649"/>
    <w:rsid w:val="00E92903"/>
    <w:rsid w:val="00E92D5C"/>
    <w:rsid w:val="00E92FDF"/>
    <w:rsid w:val="00E93580"/>
    <w:rsid w:val="00E93681"/>
    <w:rsid w:val="00E93761"/>
    <w:rsid w:val="00E946B0"/>
    <w:rsid w:val="00E956A4"/>
    <w:rsid w:val="00E96435"/>
    <w:rsid w:val="00E971EE"/>
    <w:rsid w:val="00E97216"/>
    <w:rsid w:val="00E97925"/>
    <w:rsid w:val="00E97DBD"/>
    <w:rsid w:val="00EA088C"/>
    <w:rsid w:val="00EA18BC"/>
    <w:rsid w:val="00EA1D15"/>
    <w:rsid w:val="00EA2E99"/>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587F"/>
    <w:rsid w:val="00EB66AA"/>
    <w:rsid w:val="00EB7514"/>
    <w:rsid w:val="00EC006D"/>
    <w:rsid w:val="00EC00DF"/>
    <w:rsid w:val="00EC06A5"/>
    <w:rsid w:val="00EC0C29"/>
    <w:rsid w:val="00EC13CC"/>
    <w:rsid w:val="00EC15F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4A71"/>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4BCC"/>
    <w:rsid w:val="00ED5061"/>
    <w:rsid w:val="00ED5157"/>
    <w:rsid w:val="00ED521D"/>
    <w:rsid w:val="00ED5553"/>
    <w:rsid w:val="00ED59E5"/>
    <w:rsid w:val="00ED647F"/>
    <w:rsid w:val="00ED7F4F"/>
    <w:rsid w:val="00EE00CE"/>
    <w:rsid w:val="00EE03CB"/>
    <w:rsid w:val="00EE123C"/>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0A5"/>
    <w:rsid w:val="00EF166C"/>
    <w:rsid w:val="00EF1C65"/>
    <w:rsid w:val="00EF1F8D"/>
    <w:rsid w:val="00EF275C"/>
    <w:rsid w:val="00EF2AC0"/>
    <w:rsid w:val="00EF3020"/>
    <w:rsid w:val="00EF35FC"/>
    <w:rsid w:val="00EF3832"/>
    <w:rsid w:val="00EF425F"/>
    <w:rsid w:val="00EF482B"/>
    <w:rsid w:val="00EF4835"/>
    <w:rsid w:val="00EF53B5"/>
    <w:rsid w:val="00EF5CDB"/>
    <w:rsid w:val="00EF5E97"/>
    <w:rsid w:val="00EF5F09"/>
    <w:rsid w:val="00EF690F"/>
    <w:rsid w:val="00EF6C64"/>
    <w:rsid w:val="00EF7199"/>
    <w:rsid w:val="00EF71F4"/>
    <w:rsid w:val="00EF7789"/>
    <w:rsid w:val="00EF7A14"/>
    <w:rsid w:val="00EF7CB4"/>
    <w:rsid w:val="00F006DC"/>
    <w:rsid w:val="00F00D99"/>
    <w:rsid w:val="00F0104D"/>
    <w:rsid w:val="00F02186"/>
    <w:rsid w:val="00F032CA"/>
    <w:rsid w:val="00F0339C"/>
    <w:rsid w:val="00F033B2"/>
    <w:rsid w:val="00F0359F"/>
    <w:rsid w:val="00F03C65"/>
    <w:rsid w:val="00F04D3C"/>
    <w:rsid w:val="00F04E70"/>
    <w:rsid w:val="00F05298"/>
    <w:rsid w:val="00F060FF"/>
    <w:rsid w:val="00F06C81"/>
    <w:rsid w:val="00F071B6"/>
    <w:rsid w:val="00F07A51"/>
    <w:rsid w:val="00F10D56"/>
    <w:rsid w:val="00F11C24"/>
    <w:rsid w:val="00F12221"/>
    <w:rsid w:val="00F13BB3"/>
    <w:rsid w:val="00F142A4"/>
    <w:rsid w:val="00F14367"/>
    <w:rsid w:val="00F144BC"/>
    <w:rsid w:val="00F146DA"/>
    <w:rsid w:val="00F154BB"/>
    <w:rsid w:val="00F15818"/>
    <w:rsid w:val="00F16225"/>
    <w:rsid w:val="00F166A1"/>
    <w:rsid w:val="00F16D62"/>
    <w:rsid w:val="00F17367"/>
    <w:rsid w:val="00F2046D"/>
    <w:rsid w:val="00F20C3F"/>
    <w:rsid w:val="00F211F4"/>
    <w:rsid w:val="00F213E6"/>
    <w:rsid w:val="00F2151B"/>
    <w:rsid w:val="00F21748"/>
    <w:rsid w:val="00F21823"/>
    <w:rsid w:val="00F221A3"/>
    <w:rsid w:val="00F22538"/>
    <w:rsid w:val="00F22E5F"/>
    <w:rsid w:val="00F23C02"/>
    <w:rsid w:val="00F25044"/>
    <w:rsid w:val="00F25160"/>
    <w:rsid w:val="00F25313"/>
    <w:rsid w:val="00F25C5F"/>
    <w:rsid w:val="00F2643F"/>
    <w:rsid w:val="00F2653D"/>
    <w:rsid w:val="00F267CA"/>
    <w:rsid w:val="00F26BB1"/>
    <w:rsid w:val="00F26CC1"/>
    <w:rsid w:val="00F27D00"/>
    <w:rsid w:val="00F27F44"/>
    <w:rsid w:val="00F27F80"/>
    <w:rsid w:val="00F304B0"/>
    <w:rsid w:val="00F317CA"/>
    <w:rsid w:val="00F31ACE"/>
    <w:rsid w:val="00F326C8"/>
    <w:rsid w:val="00F33015"/>
    <w:rsid w:val="00F3395B"/>
    <w:rsid w:val="00F340D7"/>
    <w:rsid w:val="00F34A51"/>
    <w:rsid w:val="00F34A6D"/>
    <w:rsid w:val="00F34A94"/>
    <w:rsid w:val="00F34C96"/>
    <w:rsid w:val="00F34DC6"/>
    <w:rsid w:val="00F355A1"/>
    <w:rsid w:val="00F3587C"/>
    <w:rsid w:val="00F35A7A"/>
    <w:rsid w:val="00F363B0"/>
    <w:rsid w:val="00F365BC"/>
    <w:rsid w:val="00F36785"/>
    <w:rsid w:val="00F367AF"/>
    <w:rsid w:val="00F36B9B"/>
    <w:rsid w:val="00F37AAC"/>
    <w:rsid w:val="00F40BF6"/>
    <w:rsid w:val="00F41578"/>
    <w:rsid w:val="00F41A08"/>
    <w:rsid w:val="00F420A3"/>
    <w:rsid w:val="00F42112"/>
    <w:rsid w:val="00F42737"/>
    <w:rsid w:val="00F449CD"/>
    <w:rsid w:val="00F44C85"/>
    <w:rsid w:val="00F4543F"/>
    <w:rsid w:val="00F46206"/>
    <w:rsid w:val="00F46821"/>
    <w:rsid w:val="00F46C8D"/>
    <w:rsid w:val="00F47B55"/>
    <w:rsid w:val="00F47DA7"/>
    <w:rsid w:val="00F50FE6"/>
    <w:rsid w:val="00F5101B"/>
    <w:rsid w:val="00F51858"/>
    <w:rsid w:val="00F51D36"/>
    <w:rsid w:val="00F525C9"/>
    <w:rsid w:val="00F52815"/>
    <w:rsid w:val="00F52977"/>
    <w:rsid w:val="00F52E0B"/>
    <w:rsid w:val="00F52ED6"/>
    <w:rsid w:val="00F52F67"/>
    <w:rsid w:val="00F530E3"/>
    <w:rsid w:val="00F531F8"/>
    <w:rsid w:val="00F53530"/>
    <w:rsid w:val="00F53C97"/>
    <w:rsid w:val="00F541CB"/>
    <w:rsid w:val="00F5473C"/>
    <w:rsid w:val="00F547A2"/>
    <w:rsid w:val="00F54CE9"/>
    <w:rsid w:val="00F550EA"/>
    <w:rsid w:val="00F55789"/>
    <w:rsid w:val="00F55A73"/>
    <w:rsid w:val="00F56314"/>
    <w:rsid w:val="00F571AB"/>
    <w:rsid w:val="00F57D96"/>
    <w:rsid w:val="00F60743"/>
    <w:rsid w:val="00F61369"/>
    <w:rsid w:val="00F62057"/>
    <w:rsid w:val="00F62C9C"/>
    <w:rsid w:val="00F62D0A"/>
    <w:rsid w:val="00F63A9D"/>
    <w:rsid w:val="00F64448"/>
    <w:rsid w:val="00F64C14"/>
    <w:rsid w:val="00F64D7E"/>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E4A"/>
    <w:rsid w:val="00F73F45"/>
    <w:rsid w:val="00F7432B"/>
    <w:rsid w:val="00F744CE"/>
    <w:rsid w:val="00F745EE"/>
    <w:rsid w:val="00F74673"/>
    <w:rsid w:val="00F74E28"/>
    <w:rsid w:val="00F74E47"/>
    <w:rsid w:val="00F75F9A"/>
    <w:rsid w:val="00F77C40"/>
    <w:rsid w:val="00F801A9"/>
    <w:rsid w:val="00F81191"/>
    <w:rsid w:val="00F81B21"/>
    <w:rsid w:val="00F8255F"/>
    <w:rsid w:val="00F825A5"/>
    <w:rsid w:val="00F82ACD"/>
    <w:rsid w:val="00F8345E"/>
    <w:rsid w:val="00F836A6"/>
    <w:rsid w:val="00F836CA"/>
    <w:rsid w:val="00F83D60"/>
    <w:rsid w:val="00F83E2B"/>
    <w:rsid w:val="00F8404B"/>
    <w:rsid w:val="00F850F9"/>
    <w:rsid w:val="00F85F8E"/>
    <w:rsid w:val="00F86335"/>
    <w:rsid w:val="00F86506"/>
    <w:rsid w:val="00F86D1C"/>
    <w:rsid w:val="00F870E4"/>
    <w:rsid w:val="00F871C1"/>
    <w:rsid w:val="00F87707"/>
    <w:rsid w:val="00F878C2"/>
    <w:rsid w:val="00F87FCC"/>
    <w:rsid w:val="00F905D6"/>
    <w:rsid w:val="00F90685"/>
    <w:rsid w:val="00F907C8"/>
    <w:rsid w:val="00F90A26"/>
    <w:rsid w:val="00F90A48"/>
    <w:rsid w:val="00F90FE5"/>
    <w:rsid w:val="00F914A6"/>
    <w:rsid w:val="00F91A0F"/>
    <w:rsid w:val="00F91A12"/>
    <w:rsid w:val="00F925CD"/>
    <w:rsid w:val="00F9269F"/>
    <w:rsid w:val="00F92FD1"/>
    <w:rsid w:val="00F937FD"/>
    <w:rsid w:val="00F93A70"/>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10AB"/>
    <w:rsid w:val="00FA200F"/>
    <w:rsid w:val="00FA2D5B"/>
    <w:rsid w:val="00FA2FD5"/>
    <w:rsid w:val="00FA3FD9"/>
    <w:rsid w:val="00FA42E7"/>
    <w:rsid w:val="00FA45A6"/>
    <w:rsid w:val="00FA469D"/>
    <w:rsid w:val="00FA49E5"/>
    <w:rsid w:val="00FA63E7"/>
    <w:rsid w:val="00FA6B62"/>
    <w:rsid w:val="00FA6CFA"/>
    <w:rsid w:val="00FA7878"/>
    <w:rsid w:val="00FB093C"/>
    <w:rsid w:val="00FB1535"/>
    <w:rsid w:val="00FB1A43"/>
    <w:rsid w:val="00FB3739"/>
    <w:rsid w:val="00FB37F7"/>
    <w:rsid w:val="00FB39EE"/>
    <w:rsid w:val="00FB3CB1"/>
    <w:rsid w:val="00FB4BE4"/>
    <w:rsid w:val="00FB574E"/>
    <w:rsid w:val="00FB5810"/>
    <w:rsid w:val="00FB6564"/>
    <w:rsid w:val="00FB661A"/>
    <w:rsid w:val="00FB6746"/>
    <w:rsid w:val="00FB77DC"/>
    <w:rsid w:val="00FB7B37"/>
    <w:rsid w:val="00FB7C9F"/>
    <w:rsid w:val="00FB7D2E"/>
    <w:rsid w:val="00FB7FDA"/>
    <w:rsid w:val="00FC0452"/>
    <w:rsid w:val="00FC23D0"/>
    <w:rsid w:val="00FC2454"/>
    <w:rsid w:val="00FC267F"/>
    <w:rsid w:val="00FC2805"/>
    <w:rsid w:val="00FC2A40"/>
    <w:rsid w:val="00FC327D"/>
    <w:rsid w:val="00FC34FF"/>
    <w:rsid w:val="00FC3602"/>
    <w:rsid w:val="00FC4003"/>
    <w:rsid w:val="00FC4650"/>
    <w:rsid w:val="00FC4CB3"/>
    <w:rsid w:val="00FC4DB1"/>
    <w:rsid w:val="00FC4E6F"/>
    <w:rsid w:val="00FC4FE5"/>
    <w:rsid w:val="00FC5D75"/>
    <w:rsid w:val="00FC6E3D"/>
    <w:rsid w:val="00FD07D2"/>
    <w:rsid w:val="00FD10AB"/>
    <w:rsid w:val="00FD190A"/>
    <w:rsid w:val="00FD20F1"/>
    <w:rsid w:val="00FD2399"/>
    <w:rsid w:val="00FD2949"/>
    <w:rsid w:val="00FD2CB9"/>
    <w:rsid w:val="00FD2E0A"/>
    <w:rsid w:val="00FD2E59"/>
    <w:rsid w:val="00FD38B4"/>
    <w:rsid w:val="00FD4994"/>
    <w:rsid w:val="00FD49A2"/>
    <w:rsid w:val="00FD532E"/>
    <w:rsid w:val="00FD5460"/>
    <w:rsid w:val="00FD5C81"/>
    <w:rsid w:val="00FD610B"/>
    <w:rsid w:val="00FD63DC"/>
    <w:rsid w:val="00FD6508"/>
    <w:rsid w:val="00FD65D9"/>
    <w:rsid w:val="00FD6DBC"/>
    <w:rsid w:val="00FD6F32"/>
    <w:rsid w:val="00FD7758"/>
    <w:rsid w:val="00FE019E"/>
    <w:rsid w:val="00FE1FEA"/>
    <w:rsid w:val="00FE2206"/>
    <w:rsid w:val="00FE22F5"/>
    <w:rsid w:val="00FE3B47"/>
    <w:rsid w:val="00FE3CF5"/>
    <w:rsid w:val="00FE4921"/>
    <w:rsid w:val="00FE5843"/>
    <w:rsid w:val="00FE5AA6"/>
    <w:rsid w:val="00FE5E95"/>
    <w:rsid w:val="00FE60A3"/>
    <w:rsid w:val="00FE6C07"/>
    <w:rsid w:val="00FE6D87"/>
    <w:rsid w:val="00FE7275"/>
    <w:rsid w:val="00FE73E0"/>
    <w:rsid w:val="00FE799C"/>
    <w:rsid w:val="00FF01F7"/>
    <w:rsid w:val="00FF070C"/>
    <w:rsid w:val="00FF0EF1"/>
    <w:rsid w:val="00FF0FD4"/>
    <w:rsid w:val="00FF2011"/>
    <w:rsid w:val="00FF2ECF"/>
    <w:rsid w:val="00FF354C"/>
    <w:rsid w:val="00FF44F2"/>
    <w:rsid w:val="00FF4A60"/>
    <w:rsid w:val="00FF5BFA"/>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3</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QC-LH</cp:lastModifiedBy>
  <cp:revision>30</cp:revision>
  <cp:lastPrinted>2019-02-06T01:41:00Z</cp:lastPrinted>
  <dcterms:created xsi:type="dcterms:W3CDTF">2023-11-02T18:37:00Z</dcterms:created>
  <dcterms:modified xsi:type="dcterms:W3CDTF">2023-11-02T19:08:00Z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